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D5" w:rsidRPr="00AD03D5" w:rsidRDefault="00AD03D5" w:rsidP="00AD03D5">
      <w:pPr>
        <w:rPr>
          <w:b/>
          <w:color w:val="1F497D"/>
        </w:rPr>
      </w:pPr>
      <w:r w:rsidRPr="00AD03D5">
        <w:rPr>
          <w:b/>
          <w:color w:val="1F497D"/>
        </w:rPr>
        <w:t xml:space="preserve">Aralık 2017’de Denemeye Açılan </w:t>
      </w:r>
      <w:proofErr w:type="spellStart"/>
      <w:r w:rsidRPr="00AD03D5">
        <w:rPr>
          <w:b/>
          <w:color w:val="1F497D"/>
        </w:rPr>
        <w:t>Veritabanları</w:t>
      </w:r>
      <w:proofErr w:type="spellEnd"/>
      <w:r w:rsidRPr="00AD03D5">
        <w:rPr>
          <w:b/>
          <w:color w:val="1F497D"/>
        </w:rPr>
        <w:t xml:space="preserve"> Bilgileri</w:t>
      </w:r>
    </w:p>
    <w:p w:rsidR="00AD03D5" w:rsidRDefault="00AD03D5" w:rsidP="00AD03D5">
      <w:pPr>
        <w:rPr>
          <w:color w:val="1F497D"/>
        </w:rPr>
      </w:pPr>
    </w:p>
    <w:p w:rsidR="00AD03D5" w:rsidRDefault="00AD03D5" w:rsidP="00AD03D5">
      <w:pPr>
        <w:rPr>
          <w:color w:val="1F497D"/>
        </w:rPr>
      </w:pPr>
      <w:proofErr w:type="spellStart"/>
      <w:r>
        <w:rPr>
          <w:color w:val="1F497D"/>
        </w:rPr>
        <w:t>Pearson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Rosetta</w:t>
      </w:r>
      <w:proofErr w:type="spellEnd"/>
      <w:r>
        <w:rPr>
          <w:color w:val="1F497D"/>
        </w:rPr>
        <w:t xml:space="preserve"> ve IET &amp; INSPEC </w:t>
      </w:r>
      <w:proofErr w:type="spellStart"/>
      <w:r>
        <w:rPr>
          <w:color w:val="1F497D"/>
        </w:rPr>
        <w:t>veritabanları</w:t>
      </w:r>
      <w:proofErr w:type="spellEnd"/>
      <w:r>
        <w:rPr>
          <w:color w:val="1F497D"/>
        </w:rPr>
        <w:t xml:space="preserve"> ilgili ayrıntılar aşağıda sunulmuştur. </w:t>
      </w:r>
      <w:r>
        <w:rPr>
          <w:color w:val="1F497D"/>
        </w:rPr>
        <w:t xml:space="preserve">Söz konusu </w:t>
      </w:r>
      <w:proofErr w:type="spellStart"/>
      <w:r>
        <w:rPr>
          <w:color w:val="1F497D"/>
        </w:rPr>
        <w:t>veritabanları</w:t>
      </w:r>
      <w:proofErr w:type="spellEnd"/>
      <w:r>
        <w:rPr>
          <w:color w:val="1F497D"/>
        </w:rPr>
        <w:t xml:space="preserve"> vekil sunucu üzerinden sunulamamakla birlikte mobil uygulama söz konusu olup bir kez kampüste tanıtıldıktan sonra mobil üzerinden kullanım mümkün olmaktadır. </w:t>
      </w:r>
      <w:proofErr w:type="spellStart"/>
      <w:r>
        <w:rPr>
          <w:color w:val="1F497D"/>
        </w:rPr>
        <w:t>Rosetta</w:t>
      </w:r>
      <w:proofErr w:type="spellEnd"/>
      <w:r>
        <w:rPr>
          <w:color w:val="1F497D"/>
        </w:rPr>
        <w:t xml:space="preserve"> dil eğitimi programı bu şekilde mobil üzerinde deneme süresince kullanılabilmekte, ancak tanıtılan </w:t>
      </w:r>
      <w:proofErr w:type="spellStart"/>
      <w:r>
        <w:rPr>
          <w:color w:val="1F497D"/>
        </w:rPr>
        <w:t>Pearson</w:t>
      </w:r>
      <w:proofErr w:type="spellEnd"/>
      <w:r>
        <w:rPr>
          <w:color w:val="1F497D"/>
        </w:rPr>
        <w:t xml:space="preserve"> ders kitapları 3 kullanıcıya 24 saat süre ile açık kalmaktadır. </w:t>
      </w:r>
    </w:p>
    <w:p w:rsidR="00AD03D5" w:rsidRDefault="00AD03D5" w:rsidP="00AD03D5">
      <w:pPr>
        <w:rPr>
          <w:color w:val="1F497D"/>
        </w:rPr>
      </w:pPr>
    </w:p>
    <w:p w:rsidR="00AD03D5" w:rsidRDefault="00AD03D5" w:rsidP="00AD03D5">
      <w:pPr>
        <w:rPr>
          <w:b/>
          <w:bCs/>
          <w:color w:val="1F497D"/>
        </w:rPr>
      </w:pPr>
      <w:bookmarkStart w:id="0" w:name="_GoBack"/>
      <w:bookmarkEnd w:id="0"/>
      <w:proofErr w:type="spellStart"/>
      <w:r>
        <w:rPr>
          <w:b/>
          <w:bCs/>
          <w:color w:val="1F497D"/>
        </w:rPr>
        <w:t>Pearson</w:t>
      </w:r>
      <w:proofErr w:type="spellEnd"/>
    </w:p>
    <w:p w:rsidR="00AD03D5" w:rsidRDefault="00AD03D5" w:rsidP="00AD03D5">
      <w:pPr>
        <w:rPr>
          <w:color w:val="1F497D"/>
        </w:rPr>
      </w:pPr>
    </w:p>
    <w:p w:rsidR="00AD03D5" w:rsidRDefault="00AD03D5" w:rsidP="00AD03D5">
      <w:pPr>
        <w:rPr>
          <w:color w:val="44546A"/>
        </w:rPr>
      </w:pPr>
      <w:r>
        <w:rPr>
          <w:color w:val="44546A"/>
        </w:rPr>
        <w:t>Dijital platform üzerinden kitaplara erişimin nasıl sağlanacağı ile ilgili bir kılavuz adresleri aşağıdadır:</w:t>
      </w:r>
    </w:p>
    <w:p w:rsidR="00AD03D5" w:rsidRDefault="00AD03D5" w:rsidP="00AD03D5">
      <w:pPr>
        <w:rPr>
          <w:color w:val="44546A"/>
        </w:rPr>
      </w:pPr>
    </w:p>
    <w:p w:rsidR="00AD03D5" w:rsidRDefault="00AD03D5" w:rsidP="00AD03D5">
      <w:pPr>
        <w:rPr>
          <w:color w:val="44546A"/>
        </w:rPr>
      </w:pPr>
      <w:hyperlink r:id="rId5" w:history="1">
        <w:r>
          <w:rPr>
            <w:rStyle w:val="Kpr"/>
          </w:rPr>
          <w:t>Türkçe Kılavuz</w:t>
        </w:r>
      </w:hyperlink>
    </w:p>
    <w:p w:rsidR="00AD03D5" w:rsidRDefault="00AD03D5" w:rsidP="00AD03D5">
      <w:pPr>
        <w:rPr>
          <w:color w:val="44546A"/>
        </w:rPr>
      </w:pPr>
      <w:hyperlink r:id="rId6" w:history="1">
        <w:r>
          <w:rPr>
            <w:rStyle w:val="Kpr"/>
          </w:rPr>
          <w:t>İngilizce Kılavuz</w:t>
        </w:r>
      </w:hyperlink>
      <w:r>
        <w:rPr>
          <w:color w:val="44546A"/>
        </w:rPr>
        <w:t xml:space="preserve"> </w:t>
      </w:r>
    </w:p>
    <w:p w:rsidR="00AD03D5" w:rsidRDefault="00AD03D5" w:rsidP="00AD03D5">
      <w:pPr>
        <w:rPr>
          <w:color w:val="44546A"/>
        </w:rPr>
      </w:pPr>
    </w:p>
    <w:p w:rsidR="00AD03D5" w:rsidRDefault="00AD03D5" w:rsidP="00AD03D5">
      <w:pPr>
        <w:rPr>
          <w:color w:val="44546A"/>
        </w:rPr>
      </w:pPr>
      <w:r>
        <w:rPr>
          <w:color w:val="44546A"/>
        </w:rPr>
        <w:t xml:space="preserve">Kitabın açıldığı platformun araçlarının(fosforlu kalem aracı, not alma, alıntı yapma, çıktı alma vs.) kullanımı için gerekli olan kılavuza da </w:t>
      </w:r>
      <w:hyperlink r:id="rId7" w:history="1">
        <w:r>
          <w:rPr>
            <w:rStyle w:val="Kpr"/>
          </w:rPr>
          <w:t>buradan</w:t>
        </w:r>
      </w:hyperlink>
      <w:r>
        <w:rPr>
          <w:color w:val="44546A"/>
        </w:rPr>
        <w:t xml:space="preserve"> ulaşabilirsiniz.</w:t>
      </w:r>
    </w:p>
    <w:p w:rsidR="00AD03D5" w:rsidRDefault="00AD03D5" w:rsidP="00AD03D5">
      <w:pPr>
        <w:rPr>
          <w:color w:val="1F497D"/>
        </w:rPr>
      </w:pP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lang w:val="en-GB"/>
        </w:rPr>
      </w:pPr>
      <w:r>
        <w:rPr>
          <w:b/>
          <w:bCs/>
          <w:color w:val="1F497D"/>
          <w:lang w:val="en-GB"/>
        </w:rPr>
        <w:t>Rosetta</w:t>
      </w: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GB"/>
        </w:rPr>
      </w:pP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GB"/>
        </w:rPr>
      </w:pPr>
      <w:proofErr w:type="spellStart"/>
      <w:r>
        <w:rPr>
          <w:color w:val="000000"/>
          <w:lang w:val="en-GB"/>
        </w:rPr>
        <w:t>Dünyanın</w:t>
      </w:r>
      <w:proofErr w:type="spellEnd"/>
      <w:r>
        <w:rPr>
          <w:color w:val="000000"/>
          <w:lang w:val="en-GB"/>
        </w:rPr>
        <w:t xml:space="preserve"> 1 </w:t>
      </w:r>
      <w:proofErr w:type="spellStart"/>
      <w:r>
        <w:rPr>
          <w:color w:val="000000"/>
          <w:lang w:val="en-GB"/>
        </w:rPr>
        <w:t>numaralı</w:t>
      </w:r>
      <w:proofErr w:type="spellEnd"/>
      <w:r>
        <w:rPr>
          <w:color w:val="000000"/>
          <w:lang w:val="en-GB"/>
        </w:rPr>
        <w:t xml:space="preserve"> online </w:t>
      </w:r>
      <w:proofErr w:type="spellStart"/>
      <w:r>
        <w:rPr>
          <w:color w:val="000000"/>
          <w:lang w:val="en-GB"/>
        </w:rPr>
        <w:t>dil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eğitim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seti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olan</w:t>
      </w:r>
      <w:proofErr w:type="spellEnd"/>
      <w:r>
        <w:rPr>
          <w:color w:val="000000"/>
          <w:lang w:val="en-GB"/>
        </w:rPr>
        <w:t xml:space="preserve"> ve 30 </w:t>
      </w:r>
      <w:proofErr w:type="spellStart"/>
      <w:r>
        <w:rPr>
          <w:color w:val="000000"/>
          <w:lang w:val="en-GB"/>
        </w:rPr>
        <w:t>dil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içeren</w:t>
      </w:r>
      <w:proofErr w:type="spellEnd"/>
      <w:r>
        <w:rPr>
          <w:color w:val="000000"/>
          <w:lang w:val="en-GB"/>
        </w:rPr>
        <w:t xml:space="preserve"> </w:t>
      </w:r>
      <w:r>
        <w:rPr>
          <w:b/>
          <w:bCs/>
          <w:color w:val="000000"/>
          <w:lang w:val="en-GB"/>
        </w:rPr>
        <w:t xml:space="preserve">Rosetta </w:t>
      </w:r>
      <w:proofErr w:type="gramStart"/>
      <w:r>
        <w:rPr>
          <w:b/>
          <w:bCs/>
          <w:color w:val="000000"/>
          <w:lang w:val="en-GB"/>
        </w:rPr>
        <w:t>Stone</w:t>
      </w:r>
      <w:proofErr w:type="gram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veritabanını</w:t>
      </w:r>
      <w:proofErr w:type="spellEnd"/>
      <w:r>
        <w:rPr>
          <w:color w:val="000000"/>
          <w:lang w:val="en-GB"/>
        </w:rPr>
        <w:t xml:space="preserve"> </w:t>
      </w:r>
      <w:r>
        <w:rPr>
          <w:b/>
          <w:bCs/>
          <w:color w:val="000000"/>
          <w:lang w:val="en-GB"/>
        </w:rPr>
        <w:t>31.Aralık.2017</w:t>
      </w:r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tarihine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kadar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b/>
          <w:bCs/>
          <w:color w:val="000000"/>
          <w:lang w:val="en-GB"/>
        </w:rPr>
        <w:t>ücretsiz</w:t>
      </w:r>
      <w:proofErr w:type="spellEnd"/>
      <w:r>
        <w:rPr>
          <w:b/>
          <w:bCs/>
          <w:color w:val="000000"/>
          <w:lang w:val="en-GB"/>
        </w:rPr>
        <w:t xml:space="preserve"> </w:t>
      </w:r>
      <w:proofErr w:type="spellStart"/>
      <w:r>
        <w:rPr>
          <w:b/>
          <w:bCs/>
          <w:color w:val="000000"/>
          <w:lang w:val="en-GB"/>
        </w:rPr>
        <w:t>deneme</w:t>
      </w:r>
      <w:proofErr w:type="spellEnd"/>
      <w:r>
        <w:rPr>
          <w:b/>
          <w:bCs/>
          <w:color w:val="000000"/>
          <w:lang w:val="en-GB"/>
        </w:rPr>
        <w:t xml:space="preserve"> </w:t>
      </w:r>
      <w:proofErr w:type="spellStart"/>
      <w:r>
        <w:rPr>
          <w:b/>
          <w:bCs/>
          <w:color w:val="000000"/>
          <w:lang w:val="en-GB"/>
        </w:rPr>
        <w:t>erişiminize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açmış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bulunuyoruz</w:t>
      </w:r>
      <w:proofErr w:type="spellEnd"/>
      <w:r>
        <w:rPr>
          <w:color w:val="000000"/>
          <w:lang w:val="en-GB"/>
        </w:rPr>
        <w:t xml:space="preserve">. </w:t>
      </w:r>
      <w:proofErr w:type="spellStart"/>
      <w:r>
        <w:rPr>
          <w:color w:val="000000"/>
          <w:lang w:val="en-GB"/>
        </w:rPr>
        <w:t>Normalde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deneme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erişimi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bu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dillerin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sadece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birinci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seviyesini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içermesine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rağmen</w:t>
      </w:r>
      <w:proofErr w:type="spellEnd"/>
      <w:r>
        <w:rPr>
          <w:color w:val="000000"/>
          <w:lang w:val="en-GB"/>
        </w:rPr>
        <w:t xml:space="preserve">, </w:t>
      </w:r>
      <w:proofErr w:type="spellStart"/>
      <w:r>
        <w:rPr>
          <w:color w:val="000000"/>
          <w:lang w:val="en-GB"/>
        </w:rPr>
        <w:t>yayıncıdan</w:t>
      </w:r>
      <w:proofErr w:type="spellEnd"/>
      <w:r>
        <w:rPr>
          <w:color w:val="000000"/>
          <w:lang w:val="en-GB"/>
        </w:rPr>
        <w:t xml:space="preserve"> size </w:t>
      </w:r>
      <w:proofErr w:type="spellStart"/>
      <w:r>
        <w:rPr>
          <w:color w:val="000000"/>
          <w:lang w:val="en-GB"/>
        </w:rPr>
        <w:t>özel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almış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olduğumuz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izin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sayesinde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b/>
          <w:bCs/>
          <w:color w:val="000000"/>
          <w:u w:val="single"/>
          <w:lang w:val="en-GB"/>
        </w:rPr>
        <w:t>diğer</w:t>
      </w:r>
      <w:proofErr w:type="spellEnd"/>
      <w:r>
        <w:rPr>
          <w:b/>
          <w:bCs/>
          <w:color w:val="000000"/>
          <w:u w:val="single"/>
          <w:lang w:val="en-GB"/>
        </w:rPr>
        <w:t xml:space="preserve"> </w:t>
      </w:r>
      <w:proofErr w:type="spellStart"/>
      <w:r>
        <w:rPr>
          <w:b/>
          <w:bCs/>
          <w:color w:val="000000"/>
          <w:u w:val="single"/>
          <w:lang w:val="en-GB"/>
        </w:rPr>
        <w:t>seviyeler</w:t>
      </w:r>
      <w:proofErr w:type="spellEnd"/>
      <w:r>
        <w:rPr>
          <w:color w:val="000000"/>
          <w:u w:val="single"/>
          <w:lang w:val="en-GB"/>
        </w:rPr>
        <w:t xml:space="preserve"> </w:t>
      </w:r>
      <w:proofErr w:type="spellStart"/>
      <w:r>
        <w:rPr>
          <w:color w:val="000000"/>
          <w:u w:val="single"/>
          <w:lang w:val="en-GB"/>
        </w:rPr>
        <w:t>için</w:t>
      </w:r>
      <w:proofErr w:type="spellEnd"/>
      <w:r>
        <w:rPr>
          <w:color w:val="000000"/>
          <w:u w:val="single"/>
          <w:lang w:val="en-GB"/>
        </w:rPr>
        <w:t xml:space="preserve"> de </w:t>
      </w:r>
      <w:proofErr w:type="spellStart"/>
      <w:r>
        <w:rPr>
          <w:color w:val="000000"/>
          <w:u w:val="single"/>
          <w:lang w:val="en-GB"/>
        </w:rPr>
        <w:t>bu</w:t>
      </w:r>
      <w:proofErr w:type="spellEnd"/>
      <w:r>
        <w:rPr>
          <w:color w:val="000000"/>
          <w:u w:val="single"/>
          <w:lang w:val="en-GB"/>
        </w:rPr>
        <w:t xml:space="preserve"> </w:t>
      </w:r>
      <w:proofErr w:type="spellStart"/>
      <w:r>
        <w:rPr>
          <w:color w:val="000000"/>
          <w:u w:val="single"/>
          <w:lang w:val="en-GB"/>
        </w:rPr>
        <w:t>dillere</w:t>
      </w:r>
      <w:proofErr w:type="spellEnd"/>
      <w:r>
        <w:rPr>
          <w:color w:val="000000"/>
          <w:u w:val="single"/>
          <w:lang w:val="en-GB"/>
        </w:rPr>
        <w:t xml:space="preserve"> </w:t>
      </w:r>
      <w:proofErr w:type="spellStart"/>
      <w:r>
        <w:rPr>
          <w:color w:val="000000"/>
          <w:u w:val="single"/>
          <w:lang w:val="en-GB"/>
        </w:rPr>
        <w:t>erişim</w:t>
      </w:r>
      <w:proofErr w:type="spellEnd"/>
      <w:r>
        <w:rPr>
          <w:color w:val="000000"/>
          <w:u w:val="single"/>
          <w:lang w:val="en-GB"/>
        </w:rPr>
        <w:t xml:space="preserve"> </w:t>
      </w:r>
      <w:proofErr w:type="spellStart"/>
      <w:r>
        <w:rPr>
          <w:color w:val="000000"/>
          <w:u w:val="single"/>
          <w:lang w:val="en-GB"/>
        </w:rPr>
        <w:t>sağlayabileceksiniz</w:t>
      </w:r>
      <w:proofErr w:type="spellEnd"/>
      <w:r>
        <w:rPr>
          <w:color w:val="000000"/>
          <w:lang w:val="en-GB"/>
        </w:rPr>
        <w:t>.</w:t>
      </w: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GB"/>
        </w:rPr>
      </w:pP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Bu </w:t>
      </w:r>
      <w:proofErr w:type="spellStart"/>
      <w:r>
        <w:rPr>
          <w:color w:val="000000"/>
          <w:lang w:val="en-GB"/>
        </w:rPr>
        <w:t>eşsiz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kaynağın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deneme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erişim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duyurusunu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kurumunuzdaki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tüm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kullanıcılarınızla</w:t>
      </w:r>
      <w:proofErr w:type="spellEnd"/>
      <w:r>
        <w:rPr>
          <w:color w:val="000000"/>
          <w:lang w:val="en-GB"/>
        </w:rPr>
        <w:t xml:space="preserve"> (</w:t>
      </w:r>
      <w:proofErr w:type="spellStart"/>
      <w:r>
        <w:rPr>
          <w:color w:val="000000"/>
          <w:lang w:val="en-GB"/>
        </w:rPr>
        <w:t>araştırmacı</w:t>
      </w:r>
      <w:proofErr w:type="spellEnd"/>
      <w:r>
        <w:rPr>
          <w:color w:val="000000"/>
          <w:lang w:val="en-GB"/>
        </w:rPr>
        <w:t xml:space="preserve">, </w:t>
      </w:r>
      <w:proofErr w:type="spellStart"/>
      <w:r>
        <w:rPr>
          <w:color w:val="000000"/>
          <w:lang w:val="en-GB"/>
        </w:rPr>
        <w:t>öğrenci</w:t>
      </w:r>
      <w:proofErr w:type="spellEnd"/>
      <w:r>
        <w:rPr>
          <w:color w:val="000000"/>
          <w:lang w:val="en-GB"/>
        </w:rPr>
        <w:t xml:space="preserve"> ve </w:t>
      </w:r>
      <w:proofErr w:type="spellStart"/>
      <w:r>
        <w:rPr>
          <w:color w:val="000000"/>
          <w:lang w:val="en-GB"/>
        </w:rPr>
        <w:t>personel</w:t>
      </w:r>
      <w:proofErr w:type="spellEnd"/>
      <w:r>
        <w:rPr>
          <w:color w:val="000000"/>
          <w:lang w:val="en-GB"/>
        </w:rPr>
        <w:t xml:space="preserve">) </w:t>
      </w:r>
      <w:proofErr w:type="spellStart"/>
      <w:r>
        <w:rPr>
          <w:color w:val="000000"/>
          <w:lang w:val="en-GB"/>
        </w:rPr>
        <w:t>paylaşacağınız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için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şimdiden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teşekkür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ederiz</w:t>
      </w:r>
      <w:proofErr w:type="spellEnd"/>
      <w:r>
        <w:rPr>
          <w:color w:val="000000"/>
          <w:lang w:val="en-GB"/>
        </w:rPr>
        <w:t xml:space="preserve">. </w:t>
      </w:r>
      <w:proofErr w:type="spellStart"/>
      <w:r>
        <w:rPr>
          <w:color w:val="000000"/>
          <w:lang w:val="en-GB"/>
        </w:rPr>
        <w:t>Kayıt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işlemleri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yaparken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kullanıcılarınızı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b/>
          <w:bCs/>
          <w:color w:val="000000"/>
          <w:lang w:val="en-GB"/>
        </w:rPr>
        <w:t>kurumsal</w:t>
      </w:r>
      <w:proofErr w:type="spellEnd"/>
      <w:r>
        <w:rPr>
          <w:b/>
          <w:bCs/>
          <w:color w:val="000000"/>
          <w:lang w:val="en-GB"/>
        </w:rPr>
        <w:t xml:space="preserve"> e-</w:t>
      </w:r>
      <w:proofErr w:type="spellStart"/>
      <w:r>
        <w:rPr>
          <w:b/>
          <w:bCs/>
          <w:color w:val="000000"/>
          <w:lang w:val="en-GB"/>
        </w:rPr>
        <w:t>posta</w:t>
      </w:r>
      <w:proofErr w:type="spellEnd"/>
      <w:r>
        <w:rPr>
          <w:b/>
          <w:bCs/>
          <w:color w:val="000000"/>
          <w:lang w:val="en-GB"/>
        </w:rPr>
        <w:t xml:space="preserve"> </w:t>
      </w:r>
      <w:proofErr w:type="spellStart"/>
      <w:r>
        <w:rPr>
          <w:b/>
          <w:bCs/>
          <w:color w:val="000000"/>
          <w:lang w:val="en-GB"/>
        </w:rPr>
        <w:t>adresleri</w:t>
      </w:r>
      <w:r>
        <w:rPr>
          <w:color w:val="000000"/>
          <w:lang w:val="en-GB"/>
        </w:rPr>
        <w:t>ni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kullanmaları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konusunda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teşvik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edeceğiniz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için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ayrıca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teşekkür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ederiz</w:t>
      </w:r>
      <w:proofErr w:type="spellEnd"/>
      <w:r>
        <w:rPr>
          <w:color w:val="000000"/>
          <w:lang w:val="en-GB"/>
        </w:rPr>
        <w:t>.</w:t>
      </w: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GB"/>
        </w:rPr>
      </w:pPr>
    </w:p>
    <w:p w:rsidR="00AD03D5" w:rsidRDefault="00AD03D5" w:rsidP="00AD03D5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b/>
          <w:bCs/>
          <w:color w:val="000000"/>
          <w:lang w:val="en-GB" w:eastAsia="en-GB"/>
        </w:rPr>
      </w:pPr>
      <w:r>
        <w:rPr>
          <w:rFonts w:eastAsia="Times New Roman"/>
          <w:b/>
          <w:bCs/>
          <w:color w:val="000000"/>
          <w:lang w:val="en-GB" w:eastAsia="en-GB"/>
        </w:rPr>
        <w:t xml:space="preserve">Rosetta Stone </w:t>
      </w:r>
      <w:proofErr w:type="spellStart"/>
      <w:r>
        <w:rPr>
          <w:rFonts w:eastAsia="Times New Roman"/>
          <w:b/>
          <w:bCs/>
          <w:color w:val="000000"/>
          <w:lang w:val="en-GB" w:eastAsia="en-GB"/>
        </w:rPr>
        <w:t>deneme</w:t>
      </w:r>
      <w:proofErr w:type="spellEnd"/>
      <w:r>
        <w:rPr>
          <w:rFonts w:eastAsia="Times New Roman"/>
          <w:b/>
          <w:bCs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lang w:val="en-GB" w:eastAsia="en-GB"/>
        </w:rPr>
        <w:t>erişim</w:t>
      </w:r>
      <w:proofErr w:type="spellEnd"/>
      <w:r>
        <w:rPr>
          <w:rFonts w:eastAsia="Times New Roman"/>
          <w:b/>
          <w:bCs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lang w:val="en-GB" w:eastAsia="en-GB"/>
        </w:rPr>
        <w:t>adresi</w:t>
      </w:r>
      <w:proofErr w:type="spellEnd"/>
      <w:r>
        <w:rPr>
          <w:rFonts w:eastAsia="Times New Roman"/>
          <w:b/>
          <w:bCs/>
          <w:color w:val="000000"/>
          <w:lang w:val="en-GB" w:eastAsia="en-GB"/>
        </w:rPr>
        <w:t>:</w:t>
      </w: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lang w:val="en-GB"/>
        </w:rPr>
      </w:pPr>
      <w:hyperlink r:id="rId8" w:history="1">
        <w:r>
          <w:rPr>
            <w:rStyle w:val="Kpr"/>
            <w:b/>
            <w:bCs/>
            <w:highlight w:val="yellow"/>
            <w:lang w:val="en-GB"/>
          </w:rPr>
          <w:t>http://search.ebscohost.com/login.aspx?authtype=uid&amp;user=rosettaplus&amp;password=rosettaplus&amp;site=rosetstone&amp;groupid=rosetta</w:t>
        </w:r>
      </w:hyperlink>
      <w:r>
        <w:rPr>
          <w:b/>
          <w:bCs/>
          <w:color w:val="000000"/>
          <w:lang w:val="en-GB"/>
        </w:rPr>
        <w:t xml:space="preserve">  </w:t>
      </w: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GB"/>
        </w:rPr>
      </w:pPr>
    </w:p>
    <w:p w:rsidR="00AD03D5" w:rsidRDefault="00AD03D5" w:rsidP="00AD03D5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r>
        <w:rPr>
          <w:rFonts w:eastAsia="Times New Roman"/>
          <w:color w:val="000000"/>
          <w:lang w:val="en-GB" w:eastAsia="en-GB"/>
        </w:rPr>
        <w:t xml:space="preserve">Rosetta </w:t>
      </w:r>
      <w:proofErr w:type="spellStart"/>
      <w:r>
        <w:rPr>
          <w:rFonts w:eastAsia="Times New Roman"/>
          <w:color w:val="000000"/>
          <w:lang w:val="en-GB" w:eastAsia="en-GB"/>
        </w:rPr>
        <w:t>Stone’a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giriş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işlemleri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sırasında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kurumsal</w:t>
      </w:r>
      <w:proofErr w:type="spellEnd"/>
      <w:r>
        <w:rPr>
          <w:rFonts w:eastAsia="Times New Roman"/>
          <w:color w:val="000000"/>
          <w:lang w:val="en-GB" w:eastAsia="en-GB"/>
        </w:rPr>
        <w:t xml:space="preserve"> e-</w:t>
      </w:r>
      <w:proofErr w:type="spellStart"/>
      <w:r>
        <w:rPr>
          <w:rFonts w:eastAsia="Times New Roman"/>
          <w:color w:val="000000"/>
          <w:lang w:val="en-GB" w:eastAsia="en-GB"/>
        </w:rPr>
        <w:t>posta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adresinizi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kullanırsanız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memnun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oluruz</w:t>
      </w:r>
      <w:proofErr w:type="spellEnd"/>
      <w:r>
        <w:rPr>
          <w:rFonts w:eastAsia="Times New Roman"/>
          <w:color w:val="000000"/>
          <w:lang w:val="en-GB" w:eastAsia="en-GB"/>
        </w:rPr>
        <w:t>.</w:t>
      </w: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GB"/>
        </w:rPr>
      </w:pPr>
    </w:p>
    <w:p w:rsidR="00AD03D5" w:rsidRDefault="00AD03D5" w:rsidP="00AD03D5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r>
        <w:rPr>
          <w:rFonts w:eastAsia="Times New Roman"/>
          <w:color w:val="000000"/>
          <w:lang w:val="en-GB" w:eastAsia="en-GB"/>
        </w:rPr>
        <w:t xml:space="preserve">Rosetta Stone Mobil </w:t>
      </w:r>
      <w:proofErr w:type="spellStart"/>
      <w:r>
        <w:rPr>
          <w:rFonts w:eastAsia="Times New Roman"/>
          <w:color w:val="000000"/>
          <w:lang w:val="en-GB" w:eastAsia="en-GB"/>
        </w:rPr>
        <w:t>Uygulama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Erişim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Kılavuzu</w:t>
      </w:r>
      <w:proofErr w:type="spellEnd"/>
      <w:r>
        <w:rPr>
          <w:rFonts w:eastAsia="Times New Roman"/>
          <w:color w:val="000000"/>
          <w:lang w:val="en-GB" w:eastAsia="en-GB"/>
        </w:rPr>
        <w:t xml:space="preserve">: </w:t>
      </w:r>
      <w:hyperlink r:id="rId9" w:history="1">
        <w:r>
          <w:rPr>
            <w:rStyle w:val="Kpr"/>
            <w:rFonts w:eastAsia="Times New Roman"/>
            <w:lang w:val="en-GB" w:eastAsia="en-GB"/>
          </w:rPr>
          <w:t>https://youtu.be/Vya2d-zCBdE</w:t>
        </w:r>
      </w:hyperlink>
      <w:r>
        <w:rPr>
          <w:rFonts w:eastAsia="Times New Roman"/>
          <w:color w:val="000000"/>
          <w:lang w:val="en-GB" w:eastAsia="en-GB"/>
        </w:rPr>
        <w:t xml:space="preserve"> </w:t>
      </w: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GB"/>
        </w:rPr>
      </w:pPr>
    </w:p>
    <w:p w:rsidR="00AD03D5" w:rsidRDefault="00AD03D5" w:rsidP="00AD03D5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r>
        <w:rPr>
          <w:rFonts w:eastAsia="Times New Roman"/>
          <w:color w:val="000000"/>
          <w:lang w:val="en-GB" w:eastAsia="en-GB"/>
        </w:rPr>
        <w:t xml:space="preserve">Rosetta </w:t>
      </w:r>
      <w:proofErr w:type="spellStart"/>
      <w:r>
        <w:rPr>
          <w:rFonts w:eastAsia="Times New Roman"/>
          <w:color w:val="000000"/>
          <w:lang w:val="en-GB" w:eastAsia="en-GB"/>
        </w:rPr>
        <w:t>Stone’u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mobil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cihazlara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nasıl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indirebileceğinizi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gösteren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sunum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dosyası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için</w:t>
      </w:r>
      <w:proofErr w:type="spellEnd"/>
      <w:r>
        <w:rPr>
          <w:rFonts w:eastAsia="Times New Roman"/>
          <w:color w:val="000000"/>
          <w:lang w:val="en-GB" w:eastAsia="en-GB"/>
        </w:rPr>
        <w:t xml:space="preserve">: </w:t>
      </w:r>
      <w:hyperlink r:id="rId10" w:history="1">
        <w:r>
          <w:rPr>
            <w:rStyle w:val="Kpr"/>
            <w:rFonts w:eastAsia="Times New Roman"/>
            <w:lang w:val="en-GB" w:eastAsia="en-GB"/>
          </w:rPr>
          <w:t>https://goo.gl/UgmvwD</w:t>
        </w:r>
      </w:hyperlink>
      <w:r>
        <w:rPr>
          <w:rFonts w:eastAsia="Times New Roman"/>
          <w:color w:val="000000"/>
          <w:lang w:val="en-GB" w:eastAsia="en-GB"/>
        </w:rPr>
        <w:t xml:space="preserve"> </w:t>
      </w: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GB"/>
        </w:rPr>
      </w:pPr>
    </w:p>
    <w:p w:rsidR="00AD03D5" w:rsidRDefault="00AD03D5" w:rsidP="00AD03D5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r>
        <w:rPr>
          <w:rFonts w:eastAsia="Times New Roman"/>
          <w:color w:val="000000"/>
          <w:lang w:val="en-GB" w:eastAsia="en-GB"/>
        </w:rPr>
        <w:t xml:space="preserve">Rosetta Stone </w:t>
      </w:r>
      <w:proofErr w:type="spellStart"/>
      <w:r>
        <w:rPr>
          <w:rFonts w:eastAsia="Times New Roman"/>
          <w:color w:val="000000"/>
          <w:lang w:val="en-GB" w:eastAsia="en-GB"/>
        </w:rPr>
        <w:t>ile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ilgili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detaylı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içerik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bilgisi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için</w:t>
      </w:r>
      <w:proofErr w:type="spellEnd"/>
      <w:r>
        <w:rPr>
          <w:rFonts w:eastAsia="Times New Roman"/>
          <w:color w:val="000000"/>
          <w:lang w:val="en-GB" w:eastAsia="en-GB"/>
        </w:rPr>
        <w:t xml:space="preserve">: </w:t>
      </w:r>
      <w:hyperlink r:id="rId11" w:history="1">
        <w:r>
          <w:rPr>
            <w:rStyle w:val="Kpr"/>
            <w:rFonts w:eastAsia="Times New Roman"/>
            <w:lang w:val="en-GB" w:eastAsia="en-GB"/>
          </w:rPr>
          <w:t>https://goo.gl/grwm1q</w:t>
        </w:r>
      </w:hyperlink>
      <w:r>
        <w:rPr>
          <w:rFonts w:eastAsia="Times New Roman"/>
          <w:color w:val="000000"/>
          <w:lang w:val="en-GB" w:eastAsia="en-GB"/>
        </w:rPr>
        <w:t xml:space="preserve"> </w:t>
      </w: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GB"/>
        </w:rPr>
      </w:pPr>
    </w:p>
    <w:p w:rsidR="00AD03D5" w:rsidRDefault="00AD03D5" w:rsidP="00AD03D5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r>
        <w:rPr>
          <w:rFonts w:eastAsia="Times New Roman"/>
          <w:color w:val="000000"/>
          <w:lang w:val="en-GB" w:eastAsia="en-GB"/>
        </w:rPr>
        <w:t xml:space="preserve">Rosetta </w:t>
      </w:r>
      <w:proofErr w:type="gramStart"/>
      <w:r>
        <w:rPr>
          <w:rFonts w:eastAsia="Times New Roman"/>
          <w:color w:val="000000"/>
          <w:lang w:val="en-GB" w:eastAsia="en-GB"/>
        </w:rPr>
        <w:t>Stone</w:t>
      </w:r>
      <w:proofErr w:type="gram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için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kurumunuzda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veya</w:t>
      </w:r>
      <w:proofErr w:type="spellEnd"/>
      <w:r>
        <w:rPr>
          <w:rFonts w:eastAsia="Times New Roman"/>
          <w:color w:val="000000"/>
          <w:lang w:val="en-GB" w:eastAsia="en-GB"/>
        </w:rPr>
        <w:t xml:space="preserve"> online </w:t>
      </w:r>
      <w:proofErr w:type="spellStart"/>
      <w:r>
        <w:rPr>
          <w:rFonts w:eastAsia="Times New Roman"/>
          <w:color w:val="000000"/>
          <w:lang w:val="en-GB" w:eastAsia="en-GB"/>
        </w:rPr>
        <w:t>eğitim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talepleriniz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olursa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lütfen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bizi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haberdar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/>
          <w:color w:val="000000"/>
          <w:lang w:val="en-GB" w:eastAsia="en-GB"/>
        </w:rPr>
        <w:t>ediniz</w:t>
      </w:r>
      <w:proofErr w:type="spellEnd"/>
      <w:r>
        <w:rPr>
          <w:rFonts w:eastAsia="Times New Roman"/>
          <w:color w:val="000000"/>
          <w:lang w:val="en-GB" w:eastAsia="en-GB"/>
        </w:rPr>
        <w:t>.</w:t>
      </w: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rFonts w:ascii="Calibri" w:hAnsi="Calibri"/>
        </w:rPr>
      </w:pP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Style w:val="Gl"/>
          <w:rFonts w:ascii="Calibri" w:hAnsi="Calibri"/>
          <w:color w:val="000000"/>
          <w:lang w:val="en-GB"/>
        </w:rPr>
        <w:t xml:space="preserve">Rosetta </w:t>
      </w:r>
      <w:proofErr w:type="gramStart"/>
      <w:r>
        <w:rPr>
          <w:rStyle w:val="Gl"/>
          <w:rFonts w:ascii="Calibri" w:hAnsi="Calibri"/>
          <w:color w:val="000000"/>
          <w:lang w:val="en-GB"/>
        </w:rPr>
        <w:t>Stone</w:t>
      </w:r>
      <w:proofErr w:type="gramEnd"/>
      <w:r>
        <w:rPr>
          <w:rStyle w:val="Gl"/>
          <w:rFonts w:ascii="Calibri" w:hAnsi="Calibri"/>
          <w:color w:val="000000"/>
          <w:lang w:val="en-GB"/>
        </w:rPr>
        <w:t xml:space="preserve"> Online </w:t>
      </w:r>
      <w:proofErr w:type="spellStart"/>
      <w:r>
        <w:rPr>
          <w:rStyle w:val="Gl"/>
          <w:rFonts w:ascii="Calibri" w:hAnsi="Calibri"/>
          <w:color w:val="000000"/>
          <w:lang w:val="en-GB"/>
        </w:rPr>
        <w:t>Dil</w:t>
      </w:r>
      <w:proofErr w:type="spellEnd"/>
      <w:r>
        <w:rPr>
          <w:rStyle w:val="Gl"/>
          <w:rFonts w:ascii="Calibri" w:hAnsi="Calibri"/>
          <w:color w:val="000000"/>
          <w:lang w:val="en-GB"/>
        </w:rPr>
        <w:t xml:space="preserve"> </w:t>
      </w:r>
      <w:proofErr w:type="spellStart"/>
      <w:r>
        <w:rPr>
          <w:rStyle w:val="Gl"/>
          <w:rFonts w:ascii="Calibri" w:hAnsi="Calibri"/>
          <w:color w:val="000000"/>
          <w:lang w:val="en-GB"/>
        </w:rPr>
        <w:t>Eğitim</w:t>
      </w:r>
      <w:proofErr w:type="spellEnd"/>
      <w:r>
        <w:rPr>
          <w:rStyle w:val="Gl"/>
          <w:rFonts w:ascii="Calibri" w:hAnsi="Calibri"/>
          <w:color w:val="000000"/>
          <w:lang w:val="en-GB"/>
        </w:rPr>
        <w:t xml:space="preserve"> </w:t>
      </w:r>
      <w:proofErr w:type="spellStart"/>
      <w:r>
        <w:rPr>
          <w:rStyle w:val="Gl"/>
          <w:rFonts w:ascii="Calibri" w:hAnsi="Calibri"/>
          <w:color w:val="000000"/>
          <w:lang w:val="en-GB"/>
        </w:rPr>
        <w:t>Aracı</w:t>
      </w:r>
      <w:proofErr w:type="spellEnd"/>
      <w:r>
        <w:rPr>
          <w:rStyle w:val="Gl"/>
          <w:rFonts w:ascii="Calibri" w:hAnsi="Calibri"/>
          <w:color w:val="000000"/>
          <w:lang w:val="en-GB"/>
        </w:rPr>
        <w:t xml:space="preserve"> </w:t>
      </w:r>
      <w:proofErr w:type="spellStart"/>
      <w:r>
        <w:rPr>
          <w:rStyle w:val="Gl"/>
          <w:rFonts w:ascii="Calibri" w:hAnsi="Calibri"/>
          <w:color w:val="000000"/>
          <w:lang w:val="en-GB"/>
        </w:rPr>
        <w:t>Nedir</w:t>
      </w:r>
      <w:proofErr w:type="spellEnd"/>
      <w:r>
        <w:rPr>
          <w:rStyle w:val="Gl"/>
          <w:rFonts w:ascii="Calibri" w:hAnsi="Calibri"/>
          <w:color w:val="000000"/>
          <w:lang w:val="en-GB"/>
        </w:rPr>
        <w:t>?</w:t>
      </w: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GB"/>
        </w:rPr>
      </w:pP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GB"/>
        </w:rPr>
      </w:pPr>
      <w:proofErr w:type="spellStart"/>
      <w:r>
        <w:rPr>
          <w:color w:val="000000"/>
          <w:lang w:val="en-GB"/>
        </w:rPr>
        <w:lastRenderedPageBreak/>
        <w:t>Dünyanın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en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çok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tercih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edilen</w:t>
      </w:r>
      <w:proofErr w:type="spellEnd"/>
      <w:r>
        <w:rPr>
          <w:color w:val="000000"/>
          <w:lang w:val="en-GB"/>
        </w:rPr>
        <w:t xml:space="preserve"> online </w:t>
      </w:r>
      <w:proofErr w:type="spellStart"/>
      <w:r>
        <w:rPr>
          <w:color w:val="000000"/>
          <w:lang w:val="en-GB"/>
        </w:rPr>
        <w:t>dil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eğitim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aracı</w:t>
      </w:r>
      <w:proofErr w:type="spellEnd"/>
      <w:r>
        <w:rPr>
          <w:color w:val="000000"/>
          <w:lang w:val="en-GB"/>
        </w:rPr>
        <w:t> </w:t>
      </w:r>
      <w:r>
        <w:rPr>
          <w:rStyle w:val="Gl"/>
          <w:rFonts w:ascii="Calibri" w:hAnsi="Calibri"/>
          <w:color w:val="000000"/>
          <w:lang w:val="en-GB"/>
        </w:rPr>
        <w:t>Rosetta Stone</w:t>
      </w:r>
      <w:r>
        <w:rPr>
          <w:color w:val="000000"/>
          <w:lang w:val="en-GB"/>
        </w:rPr>
        <w:t xml:space="preserve">, </w:t>
      </w:r>
      <w:proofErr w:type="spellStart"/>
      <w:r>
        <w:rPr>
          <w:color w:val="000000"/>
          <w:lang w:val="en-GB"/>
        </w:rPr>
        <w:t>başarısı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kanıtlı</w:t>
      </w:r>
      <w:proofErr w:type="spellEnd"/>
      <w:r>
        <w:rPr>
          <w:color w:val="000000"/>
          <w:lang w:val="en-GB"/>
        </w:rPr>
        <w:t> </w:t>
      </w:r>
      <w:r>
        <w:rPr>
          <w:rStyle w:val="Vurgu"/>
          <w:rFonts w:ascii="Calibri" w:hAnsi="Calibri"/>
          <w:color w:val="000000"/>
          <w:lang w:val="en-GB"/>
        </w:rPr>
        <w:t>Dynamic Immersion</w:t>
      </w:r>
      <w:r>
        <w:rPr>
          <w:color w:val="000000"/>
          <w:lang w:val="en-GB"/>
        </w:rPr>
        <w:t> </w:t>
      </w:r>
      <w:proofErr w:type="spellStart"/>
      <w:r>
        <w:rPr>
          <w:color w:val="000000"/>
          <w:lang w:val="en-GB"/>
        </w:rPr>
        <w:t>yöntemi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ile</w:t>
      </w:r>
      <w:proofErr w:type="spellEnd"/>
      <w:r>
        <w:rPr>
          <w:color w:val="000000"/>
          <w:lang w:val="en-GB"/>
        </w:rPr>
        <w:t xml:space="preserve"> 22,000’den </w:t>
      </w:r>
      <w:proofErr w:type="spellStart"/>
      <w:r>
        <w:rPr>
          <w:color w:val="000000"/>
          <w:lang w:val="en-GB"/>
        </w:rPr>
        <w:t>fazla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okula</w:t>
      </w:r>
      <w:proofErr w:type="spellEnd"/>
      <w:r>
        <w:rPr>
          <w:color w:val="000000"/>
          <w:lang w:val="en-GB"/>
        </w:rPr>
        <w:t xml:space="preserve">, 12,000’in </w:t>
      </w:r>
      <w:proofErr w:type="spellStart"/>
      <w:r>
        <w:rPr>
          <w:color w:val="000000"/>
          <w:lang w:val="en-GB"/>
        </w:rPr>
        <w:t>üzerinde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kuruma</w:t>
      </w:r>
      <w:proofErr w:type="spellEnd"/>
      <w:r>
        <w:rPr>
          <w:color w:val="000000"/>
          <w:lang w:val="en-GB"/>
        </w:rPr>
        <w:t xml:space="preserve"> 20 </w:t>
      </w:r>
      <w:proofErr w:type="spellStart"/>
      <w:r>
        <w:rPr>
          <w:color w:val="000000"/>
          <w:lang w:val="en-GB"/>
        </w:rPr>
        <w:t>yılı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aşkın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süredir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hizmet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vermektedir</w:t>
      </w:r>
      <w:proofErr w:type="spellEnd"/>
      <w:r>
        <w:rPr>
          <w:color w:val="000000"/>
          <w:lang w:val="en-GB"/>
        </w:rPr>
        <w:t xml:space="preserve">. </w:t>
      </w:r>
      <w:proofErr w:type="spellStart"/>
      <w:r>
        <w:rPr>
          <w:color w:val="000000"/>
          <w:lang w:val="en-GB"/>
        </w:rPr>
        <w:t>Ödül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kazanmış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etkileşimli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yaklaşımı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sayesinde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dünyadaki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milyonlarca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kullanıcı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tarafından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tercih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edilmektedir</w:t>
      </w:r>
      <w:proofErr w:type="spellEnd"/>
      <w:r>
        <w:rPr>
          <w:color w:val="000000"/>
          <w:lang w:val="en-GB"/>
        </w:rPr>
        <w:t xml:space="preserve"> ve </w:t>
      </w:r>
      <w:proofErr w:type="spellStart"/>
      <w:r>
        <w:rPr>
          <w:color w:val="000000"/>
          <w:lang w:val="en-GB"/>
        </w:rPr>
        <w:t>artık</w:t>
      </w:r>
      <w:proofErr w:type="spellEnd"/>
      <w:r>
        <w:rPr>
          <w:color w:val="000000"/>
          <w:lang w:val="en-GB"/>
        </w:rPr>
        <w:t xml:space="preserve"> her </w:t>
      </w:r>
      <w:proofErr w:type="spellStart"/>
      <w:r>
        <w:rPr>
          <w:color w:val="000000"/>
          <w:lang w:val="en-GB"/>
        </w:rPr>
        <w:t>yerden</w:t>
      </w:r>
      <w:proofErr w:type="spellEnd"/>
      <w:r>
        <w:rPr>
          <w:color w:val="000000"/>
          <w:lang w:val="en-GB"/>
        </w:rPr>
        <w:t xml:space="preserve"> ve her zaman </w:t>
      </w:r>
      <w:proofErr w:type="spellStart"/>
      <w:r>
        <w:rPr>
          <w:color w:val="000000"/>
          <w:lang w:val="en-GB"/>
        </w:rPr>
        <w:t>erişim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imkanı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sunmaktadır</w:t>
      </w:r>
      <w:proofErr w:type="spellEnd"/>
      <w:r>
        <w:rPr>
          <w:color w:val="000000"/>
          <w:lang w:val="en-GB"/>
        </w:rPr>
        <w:t xml:space="preserve">. </w:t>
      </w:r>
      <w:proofErr w:type="spellStart"/>
      <w:r>
        <w:rPr>
          <w:color w:val="000000"/>
          <w:lang w:val="en-GB"/>
        </w:rPr>
        <w:t>Ayrıca</w:t>
      </w:r>
      <w:proofErr w:type="spellEnd"/>
      <w:r>
        <w:rPr>
          <w:color w:val="000000"/>
          <w:lang w:val="en-GB"/>
        </w:rPr>
        <w:t xml:space="preserve">, </w:t>
      </w:r>
      <w:proofErr w:type="spellStart"/>
      <w:r>
        <w:rPr>
          <w:color w:val="000000"/>
          <w:lang w:val="en-GB"/>
        </w:rPr>
        <w:t>mobil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uygulama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ile</w:t>
      </w:r>
      <w:proofErr w:type="spellEnd"/>
      <w:r>
        <w:rPr>
          <w:color w:val="000000"/>
          <w:lang w:val="en-GB"/>
        </w:rPr>
        <w:t xml:space="preserve"> de </w:t>
      </w:r>
      <w:proofErr w:type="spellStart"/>
      <w:r>
        <w:rPr>
          <w:color w:val="000000"/>
          <w:lang w:val="en-GB"/>
        </w:rPr>
        <w:t>kullanılabilmektedir</w:t>
      </w:r>
      <w:proofErr w:type="spellEnd"/>
      <w:r>
        <w:rPr>
          <w:color w:val="000000"/>
          <w:lang w:val="en-GB"/>
        </w:rPr>
        <w:t xml:space="preserve">. </w:t>
      </w:r>
      <w:proofErr w:type="spellStart"/>
      <w:r>
        <w:rPr>
          <w:color w:val="000000"/>
          <w:lang w:val="en-GB"/>
        </w:rPr>
        <w:t>Konuşma</w:t>
      </w:r>
      <w:proofErr w:type="spellEnd"/>
      <w:r>
        <w:rPr>
          <w:color w:val="000000"/>
          <w:lang w:val="en-GB"/>
        </w:rPr>
        <w:t xml:space="preserve">, </w:t>
      </w:r>
      <w:proofErr w:type="spellStart"/>
      <w:r>
        <w:rPr>
          <w:color w:val="000000"/>
          <w:lang w:val="en-GB"/>
        </w:rPr>
        <w:t>yazma</w:t>
      </w:r>
      <w:proofErr w:type="spellEnd"/>
      <w:r>
        <w:rPr>
          <w:color w:val="000000"/>
          <w:lang w:val="en-GB"/>
        </w:rPr>
        <w:t xml:space="preserve">, </w:t>
      </w:r>
      <w:proofErr w:type="spellStart"/>
      <w:r>
        <w:rPr>
          <w:color w:val="000000"/>
          <w:lang w:val="en-GB"/>
        </w:rPr>
        <w:t>okuma</w:t>
      </w:r>
      <w:proofErr w:type="spellEnd"/>
      <w:r>
        <w:rPr>
          <w:color w:val="000000"/>
          <w:lang w:val="en-GB"/>
        </w:rPr>
        <w:t xml:space="preserve"> ve </w:t>
      </w:r>
      <w:proofErr w:type="spellStart"/>
      <w:r>
        <w:rPr>
          <w:color w:val="000000"/>
          <w:lang w:val="en-GB"/>
        </w:rPr>
        <w:t>anlama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yeteneklerini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doğal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bir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şekilde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öğreten</w:t>
      </w:r>
      <w:proofErr w:type="spellEnd"/>
      <w:r>
        <w:rPr>
          <w:color w:val="000000"/>
          <w:lang w:val="en-GB"/>
        </w:rPr>
        <w:t xml:space="preserve"> Rosetta </w:t>
      </w:r>
      <w:proofErr w:type="gramStart"/>
      <w:r>
        <w:rPr>
          <w:color w:val="000000"/>
          <w:lang w:val="en-GB"/>
        </w:rPr>
        <w:t>Stone</w:t>
      </w:r>
      <w:proofErr w:type="gram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ile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ezber</w:t>
      </w:r>
      <w:proofErr w:type="spellEnd"/>
      <w:r>
        <w:rPr>
          <w:color w:val="000000"/>
          <w:lang w:val="en-GB"/>
        </w:rPr>
        <w:t xml:space="preserve"> ve </w:t>
      </w:r>
      <w:proofErr w:type="spellStart"/>
      <w:r>
        <w:rPr>
          <w:color w:val="000000"/>
          <w:lang w:val="en-GB"/>
        </w:rPr>
        <w:t>çeviri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zorunluluğu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ortadan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kalmaktadır</w:t>
      </w:r>
      <w:proofErr w:type="spellEnd"/>
      <w:r>
        <w:rPr>
          <w:color w:val="000000"/>
          <w:lang w:val="en-GB"/>
        </w:rPr>
        <w:t>.</w:t>
      </w: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  <w:lang w:val="en-GB"/>
        </w:rPr>
      </w:pP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lang w:val="en-GB"/>
        </w:rPr>
      </w:pPr>
      <w:r>
        <w:rPr>
          <w:b/>
          <w:bCs/>
          <w:color w:val="000000"/>
          <w:u w:val="single"/>
          <w:lang w:val="en-GB"/>
        </w:rPr>
        <w:t xml:space="preserve">Rosetta </w:t>
      </w:r>
      <w:proofErr w:type="spellStart"/>
      <w:r>
        <w:rPr>
          <w:b/>
          <w:bCs/>
          <w:color w:val="000000"/>
          <w:u w:val="single"/>
          <w:lang w:val="en-GB"/>
        </w:rPr>
        <w:t>Stone’un</w:t>
      </w:r>
      <w:proofErr w:type="spellEnd"/>
      <w:r>
        <w:rPr>
          <w:b/>
          <w:bCs/>
          <w:color w:val="000000"/>
          <w:u w:val="single"/>
          <w:lang w:val="en-GB"/>
        </w:rPr>
        <w:t xml:space="preserve"> </w:t>
      </w:r>
      <w:proofErr w:type="spellStart"/>
      <w:r>
        <w:rPr>
          <w:b/>
          <w:bCs/>
          <w:color w:val="000000"/>
          <w:u w:val="single"/>
          <w:lang w:val="en-GB"/>
        </w:rPr>
        <w:t>içerdiği</w:t>
      </w:r>
      <w:proofErr w:type="spellEnd"/>
      <w:r>
        <w:rPr>
          <w:b/>
          <w:bCs/>
          <w:color w:val="000000"/>
          <w:u w:val="single"/>
          <w:lang w:val="en-GB"/>
        </w:rPr>
        <w:t xml:space="preserve"> 30 </w:t>
      </w:r>
      <w:proofErr w:type="spellStart"/>
      <w:r>
        <w:rPr>
          <w:b/>
          <w:bCs/>
          <w:color w:val="000000"/>
          <w:u w:val="single"/>
          <w:lang w:val="en-GB"/>
        </w:rPr>
        <w:t>dil</w:t>
      </w:r>
      <w:proofErr w:type="spellEnd"/>
      <w:r>
        <w:rPr>
          <w:b/>
          <w:bCs/>
          <w:color w:val="000000"/>
          <w:u w:val="single"/>
          <w:lang w:val="en-GB"/>
        </w:rPr>
        <w:t>:</w:t>
      </w:r>
      <w:r>
        <w:rPr>
          <w:b/>
          <w:bCs/>
          <w:color w:val="000000"/>
          <w:lang w:val="en-GB"/>
        </w:rPr>
        <w:t> </w:t>
      </w: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GB"/>
        </w:rPr>
      </w:pPr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Afganca</w:t>
      </w:r>
      <w:proofErr w:type="spellEnd"/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Almanca</w:t>
      </w:r>
      <w:proofErr w:type="spellEnd"/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Arapça</w:t>
      </w:r>
      <w:proofErr w:type="spellEnd"/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Çince</w:t>
      </w:r>
      <w:proofErr w:type="spellEnd"/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r>
        <w:rPr>
          <w:rFonts w:eastAsia="Times New Roman"/>
          <w:color w:val="000000"/>
          <w:lang w:val="en-GB" w:eastAsia="en-GB"/>
        </w:rPr>
        <w:t xml:space="preserve">Dari </w:t>
      </w:r>
      <w:proofErr w:type="spellStart"/>
      <w:r>
        <w:rPr>
          <w:rFonts w:eastAsia="Times New Roman"/>
          <w:color w:val="000000"/>
          <w:lang w:val="en-GB" w:eastAsia="en-GB"/>
        </w:rPr>
        <w:t>Farsçası</w:t>
      </w:r>
      <w:proofErr w:type="spellEnd"/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Endonezya</w:t>
      </w:r>
      <w:proofErr w:type="spellEnd"/>
      <w:r>
        <w:rPr>
          <w:rFonts w:eastAsia="Times New Roman"/>
          <w:color w:val="000000"/>
          <w:lang w:val="en-GB" w:eastAsia="en-GB"/>
        </w:rPr>
        <w:t xml:space="preserve"> Dili</w:t>
      </w:r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Farsça</w:t>
      </w:r>
      <w:proofErr w:type="spellEnd"/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Filipin</w:t>
      </w:r>
      <w:proofErr w:type="spellEnd"/>
      <w:r>
        <w:rPr>
          <w:rFonts w:eastAsia="Times New Roman"/>
          <w:color w:val="000000"/>
          <w:lang w:val="en-GB" w:eastAsia="en-GB"/>
        </w:rPr>
        <w:t xml:space="preserve"> Dili</w:t>
      </w:r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Flemenkçe</w:t>
      </w:r>
      <w:proofErr w:type="spellEnd"/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Fransızca</w:t>
      </w:r>
      <w:proofErr w:type="spellEnd"/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Hintçe</w:t>
      </w:r>
      <w:proofErr w:type="spellEnd"/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İbranice</w:t>
      </w:r>
      <w:proofErr w:type="spellEnd"/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İngilizce</w:t>
      </w:r>
      <w:proofErr w:type="spellEnd"/>
      <w:r>
        <w:rPr>
          <w:rFonts w:eastAsia="Times New Roman"/>
          <w:color w:val="000000"/>
          <w:lang w:val="en-GB" w:eastAsia="en-GB"/>
        </w:rPr>
        <w:t xml:space="preserve"> (</w:t>
      </w:r>
      <w:proofErr w:type="spellStart"/>
      <w:r>
        <w:rPr>
          <w:rFonts w:eastAsia="Times New Roman"/>
          <w:color w:val="000000"/>
          <w:lang w:val="en-GB" w:eastAsia="en-GB"/>
        </w:rPr>
        <w:t>Amerikan</w:t>
      </w:r>
      <w:proofErr w:type="spellEnd"/>
      <w:r>
        <w:rPr>
          <w:rFonts w:eastAsia="Times New Roman"/>
          <w:color w:val="000000"/>
          <w:lang w:val="en-GB" w:eastAsia="en-GB"/>
        </w:rPr>
        <w:t>)</w:t>
      </w:r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İngilizce</w:t>
      </w:r>
      <w:proofErr w:type="spellEnd"/>
      <w:r>
        <w:rPr>
          <w:rFonts w:eastAsia="Times New Roman"/>
          <w:color w:val="000000"/>
          <w:lang w:val="en-GB" w:eastAsia="en-GB"/>
        </w:rPr>
        <w:t xml:space="preserve"> (</w:t>
      </w:r>
      <w:proofErr w:type="spellStart"/>
      <w:r>
        <w:rPr>
          <w:rFonts w:eastAsia="Times New Roman"/>
          <w:color w:val="000000"/>
          <w:lang w:val="en-GB" w:eastAsia="en-GB"/>
        </w:rPr>
        <w:t>İngiliz</w:t>
      </w:r>
      <w:proofErr w:type="spellEnd"/>
      <w:r>
        <w:rPr>
          <w:rFonts w:eastAsia="Times New Roman"/>
          <w:color w:val="000000"/>
          <w:lang w:val="en-GB" w:eastAsia="en-GB"/>
        </w:rPr>
        <w:t>)</w:t>
      </w:r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İrlanda</w:t>
      </w:r>
      <w:proofErr w:type="spellEnd"/>
      <w:r>
        <w:rPr>
          <w:rFonts w:eastAsia="Times New Roman"/>
          <w:color w:val="000000"/>
          <w:lang w:val="en-GB" w:eastAsia="en-GB"/>
        </w:rPr>
        <w:t xml:space="preserve"> Dili</w:t>
      </w:r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İspanyolca</w:t>
      </w:r>
      <w:proofErr w:type="spellEnd"/>
      <w:r>
        <w:rPr>
          <w:rFonts w:eastAsia="Times New Roman"/>
          <w:color w:val="000000"/>
          <w:lang w:val="en-GB" w:eastAsia="en-GB"/>
        </w:rPr>
        <w:t xml:space="preserve"> (Latin Amerika)</w:t>
      </w:r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İspanyolca</w:t>
      </w:r>
      <w:proofErr w:type="spellEnd"/>
      <w:r>
        <w:rPr>
          <w:rFonts w:eastAsia="Times New Roman"/>
          <w:color w:val="000000"/>
          <w:lang w:val="en-GB" w:eastAsia="en-GB"/>
        </w:rPr>
        <w:t xml:space="preserve"> (</w:t>
      </w:r>
      <w:proofErr w:type="spellStart"/>
      <w:r>
        <w:rPr>
          <w:rFonts w:eastAsia="Times New Roman"/>
          <w:color w:val="000000"/>
          <w:lang w:val="en-GB" w:eastAsia="en-GB"/>
        </w:rPr>
        <w:t>İspanya</w:t>
      </w:r>
      <w:proofErr w:type="spellEnd"/>
      <w:r>
        <w:rPr>
          <w:rFonts w:eastAsia="Times New Roman"/>
          <w:color w:val="000000"/>
          <w:lang w:val="en-GB" w:eastAsia="en-GB"/>
        </w:rPr>
        <w:t>)</w:t>
      </w:r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İsveççe</w:t>
      </w:r>
      <w:proofErr w:type="spellEnd"/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İtalyanca</w:t>
      </w:r>
      <w:proofErr w:type="spellEnd"/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Japonca</w:t>
      </w:r>
      <w:proofErr w:type="spellEnd"/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Korece</w:t>
      </w:r>
      <w:proofErr w:type="spellEnd"/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Latince</w:t>
      </w:r>
      <w:proofErr w:type="spellEnd"/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Lehçe</w:t>
      </w:r>
      <w:proofErr w:type="spellEnd"/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Portekizce</w:t>
      </w:r>
      <w:proofErr w:type="spellEnd"/>
      <w:r>
        <w:rPr>
          <w:rFonts w:eastAsia="Times New Roman"/>
          <w:color w:val="000000"/>
          <w:lang w:val="en-GB" w:eastAsia="en-GB"/>
        </w:rPr>
        <w:t xml:space="preserve"> (</w:t>
      </w:r>
      <w:proofErr w:type="spellStart"/>
      <w:r>
        <w:rPr>
          <w:rFonts w:eastAsia="Times New Roman"/>
          <w:color w:val="000000"/>
          <w:lang w:val="en-GB" w:eastAsia="en-GB"/>
        </w:rPr>
        <w:t>Brezilya</w:t>
      </w:r>
      <w:proofErr w:type="spellEnd"/>
      <w:r>
        <w:rPr>
          <w:rFonts w:eastAsia="Times New Roman"/>
          <w:color w:val="000000"/>
          <w:lang w:val="en-GB" w:eastAsia="en-GB"/>
        </w:rPr>
        <w:t>)</w:t>
      </w:r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Rusça</w:t>
      </w:r>
      <w:proofErr w:type="spellEnd"/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Savahilice</w:t>
      </w:r>
      <w:proofErr w:type="spellEnd"/>
      <w:r>
        <w:rPr>
          <w:rFonts w:eastAsia="Times New Roman"/>
          <w:color w:val="000000"/>
          <w:lang w:val="en-GB" w:eastAsia="en-GB"/>
        </w:rPr>
        <w:t xml:space="preserve"> </w:t>
      </w:r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Urduca</w:t>
      </w:r>
      <w:proofErr w:type="spellEnd"/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Türkçe</w:t>
      </w:r>
      <w:proofErr w:type="spellEnd"/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r>
        <w:rPr>
          <w:rFonts w:eastAsia="Times New Roman"/>
          <w:color w:val="000000"/>
          <w:lang w:val="en-GB" w:eastAsia="en-GB"/>
        </w:rPr>
        <w:t>Vietnam Dili</w:t>
      </w:r>
    </w:p>
    <w:p w:rsidR="00AD03D5" w:rsidRDefault="00AD03D5" w:rsidP="00AD03D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lang w:val="en-GB" w:eastAsia="en-GB"/>
        </w:rPr>
      </w:pPr>
      <w:proofErr w:type="spellStart"/>
      <w:r>
        <w:rPr>
          <w:rFonts w:eastAsia="Times New Roman"/>
          <w:color w:val="000000"/>
          <w:lang w:val="en-GB" w:eastAsia="en-GB"/>
        </w:rPr>
        <w:t>Yunanca</w:t>
      </w:r>
      <w:proofErr w:type="spellEnd"/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AD03D5" w:rsidRDefault="00AD03D5" w:rsidP="00AD03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GB"/>
        </w:rPr>
      </w:pPr>
    </w:p>
    <w:p w:rsidR="00AD03D5" w:rsidRDefault="00AD03D5" w:rsidP="00AD03D5">
      <w:pPr>
        <w:rPr>
          <w:sz w:val="21"/>
          <w:szCs w:val="21"/>
          <w:lang w:val="en-US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14525" cy="1047750"/>
            <wp:effectExtent l="0" t="0" r="9525" b="0"/>
            <wp:wrapSquare wrapText="bothSides"/>
            <wp:docPr id="1" name="Resim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age0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3D5" w:rsidRDefault="00AD03D5" w:rsidP="00AD03D5">
      <w:pPr>
        <w:rPr>
          <w:sz w:val="21"/>
          <w:szCs w:val="21"/>
          <w:lang w:val="en-US"/>
        </w:rPr>
      </w:pPr>
      <w:r>
        <w:rPr>
          <w:b/>
          <w:bCs/>
          <w:sz w:val="21"/>
          <w:szCs w:val="21"/>
          <w:lang w:val="en-US"/>
        </w:rPr>
        <w:t>The Institution of Engineering &amp; Technology (IET)</w:t>
      </w:r>
      <w:r>
        <w:rPr>
          <w:sz w:val="21"/>
          <w:szCs w:val="21"/>
          <w:lang w:val="en-US"/>
        </w:rPr>
        <w:t xml:space="preserve"> </w:t>
      </w:r>
      <w:r>
        <w:rPr>
          <w:b/>
          <w:bCs/>
          <w:sz w:val="21"/>
          <w:szCs w:val="21"/>
          <w:lang w:val="en-US"/>
        </w:rPr>
        <w:t>(</w:t>
      </w:r>
      <w:proofErr w:type="spellStart"/>
      <w:r>
        <w:rPr>
          <w:b/>
          <w:bCs/>
          <w:sz w:val="21"/>
          <w:szCs w:val="21"/>
          <w:lang w:val="en-US"/>
        </w:rPr>
        <w:t>Mühendislik</w:t>
      </w:r>
      <w:proofErr w:type="spellEnd"/>
      <w:r>
        <w:rPr>
          <w:b/>
          <w:bCs/>
          <w:sz w:val="21"/>
          <w:szCs w:val="21"/>
          <w:lang w:val="en-US"/>
        </w:rPr>
        <w:t xml:space="preserve"> ve </w:t>
      </w:r>
      <w:proofErr w:type="spellStart"/>
      <w:r>
        <w:rPr>
          <w:b/>
          <w:bCs/>
          <w:sz w:val="21"/>
          <w:szCs w:val="21"/>
          <w:lang w:val="en-US"/>
        </w:rPr>
        <w:t>Teknoloji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Enstitüsü</w:t>
      </w:r>
      <w:proofErr w:type="spellEnd"/>
      <w:r>
        <w:rPr>
          <w:b/>
          <w:bCs/>
          <w:sz w:val="21"/>
          <w:szCs w:val="21"/>
          <w:lang w:val="en-US"/>
        </w:rPr>
        <w:t>)</w:t>
      </w:r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mühendislik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veritabanları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deneme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erişimi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süreniz</w:t>
      </w:r>
      <w:proofErr w:type="spellEnd"/>
      <w:r>
        <w:rPr>
          <w:sz w:val="21"/>
          <w:szCs w:val="21"/>
          <w:lang w:val="en-US"/>
        </w:rPr>
        <w:t xml:space="preserve"> </w:t>
      </w:r>
      <w:r>
        <w:rPr>
          <w:b/>
          <w:bCs/>
          <w:sz w:val="21"/>
          <w:szCs w:val="21"/>
          <w:highlight w:val="yellow"/>
          <w:lang w:val="en-US"/>
        </w:rPr>
        <w:t>31.Aralık</w:t>
      </w:r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tarihine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sz w:val="21"/>
          <w:szCs w:val="21"/>
          <w:lang w:val="en-US"/>
        </w:rPr>
        <w:t>kadar</w:t>
      </w:r>
      <w:proofErr w:type="spellEnd"/>
      <w:proofErr w:type="gram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uzatılmıştır</w:t>
      </w:r>
      <w:proofErr w:type="spellEnd"/>
      <w:r>
        <w:rPr>
          <w:b/>
          <w:bCs/>
          <w:sz w:val="21"/>
          <w:szCs w:val="21"/>
          <w:lang w:val="en-US"/>
        </w:rPr>
        <w:t>.</w:t>
      </w:r>
    </w:p>
    <w:p w:rsidR="00AD03D5" w:rsidRDefault="00AD03D5" w:rsidP="00AD03D5">
      <w:pPr>
        <w:rPr>
          <w:b/>
          <w:bCs/>
          <w:lang w:val="en-US"/>
        </w:rPr>
      </w:pPr>
    </w:p>
    <w:p w:rsidR="00AD03D5" w:rsidRDefault="00AD03D5" w:rsidP="00AD03D5">
      <w:pPr>
        <w:rPr>
          <w:b/>
          <w:bCs/>
          <w:sz w:val="21"/>
          <w:szCs w:val="21"/>
          <w:lang w:val="en-US"/>
        </w:rPr>
      </w:pPr>
      <w:r>
        <w:rPr>
          <w:sz w:val="21"/>
          <w:szCs w:val="21"/>
          <w:shd w:val="clear" w:color="auto" w:fill="FFFFFF"/>
        </w:rPr>
        <w:t xml:space="preserve">Dünyanın en büyük mühendislik kurumlarından biri olan </w:t>
      </w:r>
      <w:r>
        <w:rPr>
          <w:b/>
          <w:bCs/>
          <w:sz w:val="21"/>
          <w:szCs w:val="21"/>
          <w:shd w:val="clear" w:color="auto" w:fill="FFFFFF"/>
        </w:rPr>
        <w:t>IET</w:t>
      </w:r>
      <w:r>
        <w:rPr>
          <w:sz w:val="21"/>
          <w:szCs w:val="21"/>
          <w:shd w:val="clear" w:color="auto" w:fill="FFFFFF"/>
        </w:rPr>
        <w:t xml:space="preserve">, özellikle </w:t>
      </w:r>
      <w:r>
        <w:rPr>
          <w:b/>
          <w:bCs/>
          <w:sz w:val="21"/>
          <w:szCs w:val="21"/>
          <w:shd w:val="clear" w:color="auto" w:fill="FFFFFF"/>
        </w:rPr>
        <w:t>Fizik</w:t>
      </w:r>
      <w:r>
        <w:rPr>
          <w:sz w:val="21"/>
          <w:szCs w:val="21"/>
          <w:shd w:val="clear" w:color="auto" w:fill="FFFFFF"/>
        </w:rPr>
        <w:t xml:space="preserve">, </w:t>
      </w:r>
      <w:r>
        <w:rPr>
          <w:b/>
          <w:bCs/>
          <w:sz w:val="21"/>
          <w:szCs w:val="21"/>
          <w:shd w:val="clear" w:color="auto" w:fill="FFFFFF"/>
        </w:rPr>
        <w:t>Otomasyon</w:t>
      </w:r>
      <w:r>
        <w:rPr>
          <w:sz w:val="21"/>
          <w:szCs w:val="21"/>
          <w:shd w:val="clear" w:color="auto" w:fill="FFFFFF"/>
        </w:rPr>
        <w:t xml:space="preserve">, </w:t>
      </w:r>
      <w:r>
        <w:rPr>
          <w:b/>
          <w:bCs/>
          <w:sz w:val="21"/>
          <w:szCs w:val="21"/>
          <w:shd w:val="clear" w:color="auto" w:fill="FFFFFF"/>
        </w:rPr>
        <w:t>Mekanik</w:t>
      </w:r>
      <w:r>
        <w:rPr>
          <w:sz w:val="21"/>
          <w:szCs w:val="21"/>
          <w:shd w:val="clear" w:color="auto" w:fill="FFFFFF"/>
        </w:rPr>
        <w:t xml:space="preserve">, </w:t>
      </w:r>
      <w:r>
        <w:rPr>
          <w:b/>
          <w:bCs/>
          <w:sz w:val="21"/>
          <w:szCs w:val="21"/>
          <w:shd w:val="clear" w:color="auto" w:fill="FFFFFF"/>
        </w:rPr>
        <w:t>Elektrik-Elektronik mühendisliği</w:t>
      </w:r>
      <w:r>
        <w:rPr>
          <w:sz w:val="21"/>
          <w:szCs w:val="21"/>
          <w:shd w:val="clear" w:color="auto" w:fill="FFFFFF"/>
        </w:rPr>
        <w:t xml:space="preserve">, </w:t>
      </w:r>
      <w:r>
        <w:rPr>
          <w:b/>
          <w:bCs/>
          <w:sz w:val="21"/>
          <w:szCs w:val="21"/>
          <w:shd w:val="clear" w:color="auto" w:fill="FFFFFF"/>
        </w:rPr>
        <w:t>Bilgisayar Mühendisliği</w:t>
      </w:r>
      <w:r>
        <w:rPr>
          <w:sz w:val="21"/>
          <w:szCs w:val="21"/>
          <w:shd w:val="clear" w:color="auto" w:fill="FFFFFF"/>
        </w:rPr>
        <w:t xml:space="preserve">, </w:t>
      </w:r>
      <w:r>
        <w:rPr>
          <w:b/>
          <w:bCs/>
          <w:sz w:val="21"/>
          <w:szCs w:val="21"/>
          <w:shd w:val="clear" w:color="auto" w:fill="FFFFFF"/>
        </w:rPr>
        <w:t>Enerji Mühendisliği</w:t>
      </w:r>
      <w:r>
        <w:rPr>
          <w:sz w:val="21"/>
          <w:szCs w:val="21"/>
          <w:shd w:val="clear" w:color="auto" w:fill="FFFFFF"/>
        </w:rPr>
        <w:t xml:space="preserve">, </w:t>
      </w:r>
      <w:r>
        <w:rPr>
          <w:b/>
          <w:bCs/>
          <w:sz w:val="21"/>
          <w:szCs w:val="21"/>
          <w:shd w:val="clear" w:color="auto" w:fill="FFFFFF"/>
        </w:rPr>
        <w:t>Telekomünikasyon</w:t>
      </w:r>
      <w:r>
        <w:rPr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b/>
          <w:bCs/>
          <w:sz w:val="21"/>
          <w:szCs w:val="21"/>
          <w:shd w:val="clear" w:color="auto" w:fill="FFFFFF"/>
        </w:rPr>
        <w:t>Radar&amp;Sonar&amp;Navigasyon</w:t>
      </w:r>
      <w:proofErr w:type="spellEnd"/>
      <w:r>
        <w:rPr>
          <w:b/>
          <w:bCs/>
          <w:sz w:val="21"/>
          <w:szCs w:val="21"/>
          <w:shd w:val="clear" w:color="auto" w:fill="FFFFFF"/>
        </w:rPr>
        <w:t xml:space="preserve"> teknolojileri</w:t>
      </w:r>
      <w:r>
        <w:rPr>
          <w:sz w:val="21"/>
          <w:szCs w:val="21"/>
          <w:shd w:val="clear" w:color="auto" w:fill="FFFFFF"/>
        </w:rPr>
        <w:t xml:space="preserve"> ve </w:t>
      </w:r>
      <w:r>
        <w:rPr>
          <w:b/>
          <w:bCs/>
          <w:sz w:val="21"/>
          <w:szCs w:val="21"/>
          <w:shd w:val="clear" w:color="auto" w:fill="FFFFFF"/>
        </w:rPr>
        <w:t>Robotik</w:t>
      </w:r>
      <w:r>
        <w:rPr>
          <w:sz w:val="21"/>
          <w:szCs w:val="21"/>
          <w:shd w:val="clear" w:color="auto" w:fill="FFFFFF"/>
        </w:rPr>
        <w:t xml:space="preserve"> gibi konu alanlarında faaliyet gösteren akademisyenler, araştırmacılar ve öğrencilere yönelik geniş bir içerik yelpazesi sunmaktadır.</w:t>
      </w:r>
    </w:p>
    <w:p w:rsidR="00AD03D5" w:rsidRDefault="00AD03D5" w:rsidP="00AD03D5">
      <w:pPr>
        <w:rPr>
          <w:lang w:val="en-US"/>
        </w:rPr>
      </w:pPr>
      <w:r>
        <w:rPr>
          <w:sz w:val="21"/>
          <w:szCs w:val="21"/>
          <w:lang w:val="en-US"/>
        </w:rPr>
        <w:t>  </w:t>
      </w:r>
    </w:p>
    <w:p w:rsidR="00AD03D5" w:rsidRDefault="00AD03D5" w:rsidP="00AD03D5">
      <w:pPr>
        <w:rPr>
          <w:lang w:val="en-US"/>
        </w:rPr>
      </w:pPr>
      <w:r>
        <w:rPr>
          <w:b/>
          <w:bCs/>
          <w:i/>
          <w:iCs/>
          <w:u w:val="single"/>
          <w:lang w:val="en-US"/>
        </w:rPr>
        <w:t xml:space="preserve">IET </w:t>
      </w:r>
      <w:proofErr w:type="spellStart"/>
      <w:r>
        <w:rPr>
          <w:b/>
          <w:bCs/>
          <w:i/>
          <w:iCs/>
          <w:u w:val="single"/>
          <w:lang w:val="en-US"/>
        </w:rPr>
        <w:t>aracılığı</w:t>
      </w:r>
      <w:proofErr w:type="spellEnd"/>
      <w:r>
        <w:rPr>
          <w:b/>
          <w:bCs/>
          <w:i/>
          <w:iCs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u w:val="single"/>
          <w:lang w:val="en-US"/>
        </w:rPr>
        <w:t>ile</w:t>
      </w:r>
      <w:proofErr w:type="spellEnd"/>
      <w:r>
        <w:rPr>
          <w:b/>
          <w:bCs/>
          <w:i/>
          <w:iCs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u w:val="single"/>
          <w:lang w:val="en-US"/>
        </w:rPr>
        <w:t>deneme</w:t>
      </w:r>
      <w:proofErr w:type="spellEnd"/>
      <w:r>
        <w:rPr>
          <w:b/>
          <w:bCs/>
          <w:i/>
          <w:iCs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u w:val="single"/>
          <w:lang w:val="en-US"/>
        </w:rPr>
        <w:t>erişiminize</w:t>
      </w:r>
      <w:proofErr w:type="spellEnd"/>
      <w:r>
        <w:rPr>
          <w:b/>
          <w:bCs/>
          <w:i/>
          <w:iCs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u w:val="single"/>
          <w:lang w:val="en-US"/>
        </w:rPr>
        <w:t>açılmış</w:t>
      </w:r>
      <w:proofErr w:type="spellEnd"/>
      <w:r>
        <w:rPr>
          <w:b/>
          <w:bCs/>
          <w:i/>
          <w:iCs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u w:val="single"/>
          <w:lang w:val="en-US"/>
        </w:rPr>
        <w:t>olan</w:t>
      </w:r>
      <w:proofErr w:type="spellEnd"/>
      <w:r>
        <w:rPr>
          <w:b/>
          <w:bCs/>
          <w:i/>
          <w:iCs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u w:val="single"/>
          <w:lang w:val="en-US"/>
        </w:rPr>
        <w:t>elektronik</w:t>
      </w:r>
      <w:proofErr w:type="spellEnd"/>
      <w:r>
        <w:rPr>
          <w:b/>
          <w:bCs/>
          <w:i/>
          <w:iCs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u w:val="single"/>
          <w:lang w:val="en-US"/>
        </w:rPr>
        <w:t>kaynaklar</w:t>
      </w:r>
      <w:proofErr w:type="spellEnd"/>
      <w:r>
        <w:rPr>
          <w:b/>
          <w:bCs/>
          <w:i/>
          <w:iCs/>
          <w:u w:val="single"/>
          <w:lang w:val="en-US"/>
        </w:rPr>
        <w:t xml:space="preserve"> ve </w:t>
      </w:r>
      <w:proofErr w:type="spellStart"/>
      <w:r>
        <w:rPr>
          <w:b/>
          <w:bCs/>
          <w:i/>
          <w:iCs/>
          <w:u w:val="single"/>
          <w:lang w:val="en-US"/>
        </w:rPr>
        <w:t>erişim</w:t>
      </w:r>
      <w:proofErr w:type="spellEnd"/>
      <w:r>
        <w:rPr>
          <w:b/>
          <w:bCs/>
          <w:i/>
          <w:iCs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u w:val="single"/>
          <w:lang w:val="en-US"/>
        </w:rPr>
        <w:t>linkleri</w:t>
      </w:r>
      <w:proofErr w:type="spellEnd"/>
      <w:r>
        <w:rPr>
          <w:b/>
          <w:bCs/>
          <w:i/>
          <w:iCs/>
          <w:u w:val="single"/>
          <w:lang w:val="en-US"/>
        </w:rPr>
        <w:t>:</w:t>
      </w:r>
    </w:p>
    <w:p w:rsidR="00AD03D5" w:rsidRDefault="00AD03D5" w:rsidP="00AD03D5">
      <w:pPr>
        <w:rPr>
          <w:lang w:val="en-US"/>
        </w:rPr>
      </w:pPr>
      <w:r>
        <w:rPr>
          <w:lang w:val="en-US"/>
        </w:rPr>
        <w:t> </w:t>
      </w:r>
    </w:p>
    <w:p w:rsidR="00AD03D5" w:rsidRDefault="00AD03D5" w:rsidP="00AD03D5">
      <w:pPr>
        <w:numPr>
          <w:ilvl w:val="0"/>
          <w:numId w:val="3"/>
        </w:numPr>
        <w:rPr>
          <w:lang w:val="en-US"/>
        </w:rPr>
      </w:pPr>
      <w:r>
        <w:rPr>
          <w:b/>
          <w:bCs/>
          <w:highlight w:val="yellow"/>
          <w:u w:val="single"/>
          <w:lang w:val="en-US"/>
        </w:rPr>
        <w:t xml:space="preserve">IET DIGITAL LIBRARY (IET </w:t>
      </w:r>
      <w:proofErr w:type="spellStart"/>
      <w:r>
        <w:rPr>
          <w:b/>
          <w:bCs/>
          <w:highlight w:val="yellow"/>
          <w:u w:val="single"/>
          <w:lang w:val="en-US"/>
        </w:rPr>
        <w:t>Dijital</w:t>
      </w:r>
      <w:proofErr w:type="spellEnd"/>
      <w:r>
        <w:rPr>
          <w:b/>
          <w:bCs/>
          <w:highlight w:val="yellow"/>
          <w:u w:val="single"/>
          <w:lang w:val="en-US"/>
        </w:rPr>
        <w:t xml:space="preserve"> Kütüphanesi)</w:t>
      </w:r>
      <w:r>
        <w:rPr>
          <w:b/>
          <w:bCs/>
          <w:lang w:val="en-US"/>
        </w:rPr>
        <w:t>:</w:t>
      </w:r>
      <w:r>
        <w:rPr>
          <w:lang w:val="en-US"/>
        </w:rPr>
        <w:t xml:space="preserve"> IET </w:t>
      </w:r>
      <w:proofErr w:type="spellStart"/>
      <w:r>
        <w:rPr>
          <w:lang w:val="en-US"/>
        </w:rPr>
        <w:t>dergilerinden</w:t>
      </w:r>
      <w:proofErr w:type="spellEnd"/>
      <w:r>
        <w:rPr>
          <w:lang w:val="en-US"/>
        </w:rPr>
        <w:t xml:space="preserve"> </w:t>
      </w:r>
      <w:r>
        <w:rPr>
          <w:b/>
          <w:bCs/>
          <w:u w:val="single"/>
          <w:lang w:val="en-US"/>
        </w:rPr>
        <w:t xml:space="preserve">190.000 'den </w:t>
      </w:r>
      <w:proofErr w:type="spellStart"/>
      <w:r>
        <w:rPr>
          <w:b/>
          <w:bCs/>
          <w:u w:val="single"/>
          <w:lang w:val="en-US"/>
        </w:rPr>
        <w:t>fazla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teknik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belge</w:t>
      </w:r>
      <w:proofErr w:type="spellEnd"/>
      <w:r>
        <w:rPr>
          <w:lang w:val="en-US"/>
        </w:rPr>
        <w:t xml:space="preserve"> ve </w:t>
      </w:r>
      <w:r>
        <w:rPr>
          <w:b/>
          <w:bCs/>
          <w:u w:val="single"/>
          <w:lang w:val="en-US"/>
        </w:rPr>
        <w:t xml:space="preserve">500'den </w:t>
      </w:r>
      <w:proofErr w:type="spellStart"/>
      <w:r>
        <w:rPr>
          <w:b/>
          <w:bCs/>
          <w:u w:val="single"/>
          <w:lang w:val="en-US"/>
        </w:rPr>
        <w:t>fazla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kitaptan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oluşmaktadır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Dergiler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konferans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prosedürleri</w:t>
      </w:r>
      <w:proofErr w:type="spellEnd"/>
      <w:r>
        <w:rPr>
          <w:lang w:val="en-US"/>
        </w:rPr>
        <w:t xml:space="preserve"> ve 500’den </w:t>
      </w:r>
      <w:proofErr w:type="spellStart"/>
      <w:r>
        <w:rPr>
          <w:lang w:val="en-US"/>
        </w:rPr>
        <w:t>fazla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kitap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içermektedir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İçerik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konuları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fizik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otomasyon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mekanik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elektrik-elektronik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mühendisliği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bilgisayar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mühendisliği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enerji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mühendisliği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telekomünikasyon</w:t>
      </w:r>
      <w:proofErr w:type="spellEnd"/>
      <w:r>
        <w:rPr>
          <w:lang w:val="en-US"/>
        </w:rPr>
        <w:t xml:space="preserve">, radar &amp; solar &amp; </w:t>
      </w:r>
      <w:proofErr w:type="spellStart"/>
      <w:r>
        <w:rPr>
          <w:lang w:val="en-US"/>
        </w:rPr>
        <w:t>navigasyon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teknolojileri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robotik</w:t>
      </w:r>
      <w:proofErr w:type="spellEnd"/>
      <w:r>
        <w:rPr>
          <w:lang w:val="en-US"/>
        </w:rPr>
        <w:t xml:space="preserve"> …</w:t>
      </w:r>
    </w:p>
    <w:p w:rsidR="00AD03D5" w:rsidRDefault="00AD03D5" w:rsidP="00AD03D5">
      <w:pPr>
        <w:rPr>
          <w:lang w:val="en-US"/>
        </w:rPr>
      </w:pPr>
    </w:p>
    <w:p w:rsidR="00AD03D5" w:rsidRDefault="00AD03D5" w:rsidP="00AD03D5">
      <w:pPr>
        <w:ind w:firstLine="708"/>
        <w:rPr>
          <w:lang w:val="en-US"/>
        </w:rPr>
      </w:pPr>
      <w:proofErr w:type="spellStart"/>
      <w:r>
        <w:rPr>
          <w:b/>
          <w:bCs/>
          <w:color w:val="FF0000"/>
          <w:u w:val="single"/>
          <w:lang w:val="en-US"/>
        </w:rPr>
        <w:t>Erişim</w:t>
      </w:r>
      <w:proofErr w:type="spellEnd"/>
      <w:r>
        <w:rPr>
          <w:b/>
          <w:bCs/>
          <w:color w:val="FF0000"/>
          <w:u w:val="single"/>
          <w:lang w:val="en-US"/>
        </w:rPr>
        <w:t xml:space="preserve"> </w:t>
      </w:r>
      <w:proofErr w:type="spellStart"/>
      <w:r>
        <w:rPr>
          <w:b/>
          <w:bCs/>
          <w:color w:val="FF0000"/>
          <w:u w:val="single"/>
          <w:lang w:val="en-US"/>
        </w:rPr>
        <w:t>Linki</w:t>
      </w:r>
      <w:proofErr w:type="spellEnd"/>
      <w:r>
        <w:rPr>
          <w:b/>
          <w:bCs/>
          <w:color w:val="FF0000"/>
          <w:u w:val="single"/>
          <w:lang w:val="en-US"/>
        </w:rPr>
        <w:t>:</w:t>
      </w:r>
      <w:r>
        <w:rPr>
          <w:color w:val="FF0000"/>
          <w:lang w:val="en-US"/>
        </w:rPr>
        <w:t xml:space="preserve"> </w:t>
      </w:r>
      <w:hyperlink r:id="rId13" w:history="1">
        <w:r>
          <w:rPr>
            <w:rStyle w:val="Kpr"/>
            <w:b/>
            <w:bCs/>
          </w:rPr>
          <w:t>http://digital-library.theiet.org</w:t>
        </w:r>
      </w:hyperlink>
      <w:r>
        <w:rPr>
          <w:b/>
          <w:bCs/>
          <w:color w:val="1F497D"/>
        </w:rPr>
        <w:t> </w:t>
      </w:r>
      <w:r>
        <w:rPr>
          <w:color w:val="1F497D"/>
        </w:rPr>
        <w:t>    </w:t>
      </w:r>
    </w:p>
    <w:p w:rsidR="00AD03D5" w:rsidRDefault="00AD03D5" w:rsidP="00AD03D5">
      <w:pPr>
        <w:ind w:firstLine="50"/>
        <w:rPr>
          <w:lang w:val="en-US"/>
        </w:rPr>
      </w:pPr>
    </w:p>
    <w:p w:rsidR="00AD03D5" w:rsidRDefault="00AD03D5" w:rsidP="00AD03D5">
      <w:pPr>
        <w:numPr>
          <w:ilvl w:val="0"/>
          <w:numId w:val="3"/>
        </w:numPr>
        <w:rPr>
          <w:lang w:val="en-US"/>
        </w:rPr>
      </w:pPr>
      <w:r>
        <w:rPr>
          <w:b/>
          <w:bCs/>
          <w:highlight w:val="yellow"/>
          <w:u w:val="single"/>
          <w:lang w:val="en-US"/>
        </w:rPr>
        <w:t>INSPEC</w:t>
      </w:r>
      <w:r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IET'in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bilimsel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uzmanları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tarafından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indekslenen</w:t>
      </w:r>
      <w:proofErr w:type="spellEnd"/>
      <w:r>
        <w:rPr>
          <w:lang w:val="en-US"/>
        </w:rPr>
        <w:t xml:space="preserve"> </w:t>
      </w:r>
      <w:r>
        <w:rPr>
          <w:b/>
          <w:bCs/>
          <w:u w:val="single"/>
          <w:lang w:val="en-US"/>
        </w:rPr>
        <w:t xml:space="preserve">17 </w:t>
      </w:r>
      <w:proofErr w:type="spellStart"/>
      <w:r>
        <w:rPr>
          <w:b/>
          <w:bCs/>
          <w:u w:val="single"/>
          <w:lang w:val="en-US"/>
        </w:rPr>
        <w:t>milyondan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fazla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kayıt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içeren</w:t>
      </w:r>
      <w:proofErr w:type="spellEnd"/>
      <w:r>
        <w:rPr>
          <w:lang w:val="en-US"/>
        </w:rPr>
        <w:t xml:space="preserve"> </w:t>
      </w:r>
      <w:proofErr w:type="spellStart"/>
      <w:r>
        <w:rPr>
          <w:b/>
          <w:bCs/>
          <w:lang w:val="en-US"/>
        </w:rPr>
        <w:t>dünyanın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en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güvenilir</w:t>
      </w:r>
      <w:proofErr w:type="spellEnd"/>
      <w:r>
        <w:rPr>
          <w:lang w:val="en-US"/>
        </w:rPr>
        <w:t xml:space="preserve"> </w:t>
      </w:r>
      <w:proofErr w:type="spellStart"/>
      <w:r>
        <w:rPr>
          <w:b/>
          <w:bCs/>
          <w:color w:val="FF0000"/>
          <w:lang w:val="en-US"/>
        </w:rPr>
        <w:t>fizik</w:t>
      </w:r>
      <w:proofErr w:type="spellEnd"/>
      <w:r>
        <w:rPr>
          <w:lang w:val="en-US"/>
        </w:rPr>
        <w:t xml:space="preserve"> ve </w:t>
      </w:r>
      <w:proofErr w:type="spellStart"/>
      <w:r>
        <w:rPr>
          <w:b/>
          <w:bCs/>
          <w:color w:val="FF0000"/>
          <w:lang w:val="en-US"/>
        </w:rPr>
        <w:t>mühendislik</w:t>
      </w:r>
      <w:proofErr w:type="spellEnd"/>
      <w:r>
        <w:rPr>
          <w:b/>
          <w:bCs/>
          <w:color w:val="FF0000"/>
          <w:lang w:val="en-US"/>
        </w:rPr>
        <w:t xml:space="preserve"> </w:t>
      </w:r>
      <w:proofErr w:type="spellStart"/>
      <w:r>
        <w:rPr>
          <w:b/>
          <w:bCs/>
          <w:color w:val="FF0000"/>
          <w:lang w:val="en-US"/>
        </w:rPr>
        <w:t>araştırması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lang w:val="en-US"/>
        </w:rPr>
        <w:t>kaynağıdır</w:t>
      </w:r>
      <w:proofErr w:type="spellEnd"/>
      <w:r>
        <w:rPr>
          <w:lang w:val="en-US"/>
        </w:rPr>
        <w:t>.</w:t>
      </w:r>
    </w:p>
    <w:p w:rsidR="00AD03D5" w:rsidRDefault="00AD03D5" w:rsidP="00AD03D5">
      <w:pPr>
        <w:rPr>
          <w:lang w:val="en-US"/>
        </w:rPr>
      </w:pPr>
    </w:p>
    <w:p w:rsidR="00AD03D5" w:rsidRDefault="00AD03D5" w:rsidP="00AD03D5">
      <w:pPr>
        <w:ind w:firstLine="708"/>
        <w:rPr>
          <w:lang w:val="en-GB"/>
        </w:rPr>
      </w:pPr>
      <w:proofErr w:type="spellStart"/>
      <w:r>
        <w:rPr>
          <w:b/>
          <w:bCs/>
          <w:color w:val="FF0000"/>
          <w:u w:val="single"/>
          <w:lang w:val="en-US"/>
        </w:rPr>
        <w:t>Erişim</w:t>
      </w:r>
      <w:proofErr w:type="spellEnd"/>
      <w:r>
        <w:rPr>
          <w:b/>
          <w:bCs/>
          <w:color w:val="FF0000"/>
          <w:u w:val="single"/>
          <w:lang w:val="en-US"/>
        </w:rPr>
        <w:t xml:space="preserve"> </w:t>
      </w:r>
      <w:proofErr w:type="spellStart"/>
      <w:r>
        <w:rPr>
          <w:b/>
          <w:bCs/>
          <w:color w:val="FF0000"/>
          <w:u w:val="single"/>
          <w:lang w:val="en-US"/>
        </w:rPr>
        <w:t>Linki</w:t>
      </w:r>
      <w:proofErr w:type="spellEnd"/>
      <w:r>
        <w:rPr>
          <w:b/>
          <w:bCs/>
          <w:color w:val="FF0000"/>
          <w:u w:val="single"/>
          <w:lang w:val="en-US"/>
        </w:rPr>
        <w:t>:</w:t>
      </w:r>
      <w:r>
        <w:rPr>
          <w:color w:val="FF0000"/>
          <w:lang w:val="en-US"/>
        </w:rPr>
        <w:t xml:space="preserve"> </w:t>
      </w:r>
      <w:hyperlink r:id="rId14" w:history="1">
        <w:r>
          <w:rPr>
            <w:rStyle w:val="Kpr"/>
            <w:b/>
            <w:bCs/>
            <w:lang w:val="en-GB"/>
          </w:rPr>
          <w:t>https://inspecdirect-service.theiet.org</w:t>
        </w:r>
      </w:hyperlink>
    </w:p>
    <w:p w:rsidR="00AD03D5" w:rsidRDefault="00AD03D5" w:rsidP="00AD03D5">
      <w:pPr>
        <w:rPr>
          <w:lang w:val="en-US"/>
        </w:rPr>
      </w:pPr>
    </w:p>
    <w:p w:rsidR="00AD03D5" w:rsidRDefault="00AD03D5" w:rsidP="00AD03D5">
      <w:pPr>
        <w:numPr>
          <w:ilvl w:val="0"/>
          <w:numId w:val="3"/>
        </w:numPr>
        <w:rPr>
          <w:lang w:val="en-US"/>
        </w:rPr>
      </w:pPr>
      <w:r>
        <w:rPr>
          <w:b/>
          <w:bCs/>
          <w:highlight w:val="yellow"/>
          <w:u w:val="single"/>
          <w:lang w:val="en-US"/>
        </w:rPr>
        <w:t>IET.tv</w:t>
      </w:r>
      <w:r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Teknik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konferanslar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belgeseller</w:t>
      </w:r>
      <w:proofErr w:type="spellEnd"/>
      <w:r>
        <w:rPr>
          <w:lang w:val="en-US"/>
        </w:rPr>
        <w:t xml:space="preserve"> ve </w:t>
      </w:r>
      <w:proofErr w:type="spellStart"/>
      <w:r>
        <w:rPr>
          <w:lang w:val="en-US"/>
        </w:rPr>
        <w:t>topikal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tartışmalar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dahil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üzere</w:t>
      </w:r>
      <w:proofErr w:type="spellEnd"/>
      <w:r>
        <w:rPr>
          <w:lang w:val="en-US"/>
        </w:rPr>
        <w:t xml:space="preserve"> </w:t>
      </w:r>
      <w:r>
        <w:rPr>
          <w:b/>
          <w:bCs/>
          <w:u w:val="single"/>
          <w:lang w:val="en-US"/>
        </w:rPr>
        <w:t xml:space="preserve">9.000'den </w:t>
      </w:r>
      <w:proofErr w:type="spellStart"/>
      <w:r>
        <w:rPr>
          <w:b/>
          <w:bCs/>
          <w:u w:val="single"/>
          <w:lang w:val="en-US"/>
        </w:rPr>
        <w:t>fazla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temel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mühendislik</w:t>
      </w:r>
      <w:proofErr w:type="spellEnd"/>
      <w:r>
        <w:rPr>
          <w:u w:val="single"/>
          <w:lang w:val="en-US"/>
        </w:rPr>
        <w:t xml:space="preserve"> ve </w:t>
      </w:r>
      <w:proofErr w:type="spellStart"/>
      <w:r>
        <w:rPr>
          <w:u w:val="single"/>
          <w:lang w:val="en-US"/>
        </w:rPr>
        <w:t>teknoloji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konulu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videoya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erişim</w:t>
      </w:r>
      <w:proofErr w:type="spellEnd"/>
      <w:r>
        <w:rPr>
          <w:lang w:val="en-US"/>
        </w:rPr>
        <w:t xml:space="preserve">. </w:t>
      </w:r>
    </w:p>
    <w:p w:rsidR="00AD03D5" w:rsidRDefault="00AD03D5" w:rsidP="00AD03D5">
      <w:pPr>
        <w:ind w:left="720"/>
        <w:rPr>
          <w:lang w:val="en-US"/>
        </w:rPr>
      </w:pPr>
      <w:r>
        <w:rPr>
          <w:lang w:val="en-US"/>
        </w:rPr>
        <w:t xml:space="preserve">10 </w:t>
      </w:r>
      <w:proofErr w:type="spellStart"/>
      <w:r>
        <w:rPr>
          <w:lang w:val="en-US"/>
        </w:rPr>
        <w:t>teknoloji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kanalında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çeşitli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etkinlikler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konferanslar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röportajlar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ürün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tanıtımları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seminerler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gösterime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sunulmaktadır</w:t>
      </w:r>
      <w:proofErr w:type="spellEnd"/>
      <w:r>
        <w:rPr>
          <w:lang w:val="en-US"/>
        </w:rPr>
        <w:t>.</w:t>
      </w:r>
    </w:p>
    <w:p w:rsidR="00AD03D5" w:rsidRDefault="00AD03D5" w:rsidP="00AD03D5">
      <w:pPr>
        <w:rPr>
          <w:lang w:val="en-US"/>
        </w:rPr>
      </w:pPr>
    </w:p>
    <w:p w:rsidR="00AD03D5" w:rsidRDefault="00AD03D5" w:rsidP="00AD03D5">
      <w:pPr>
        <w:ind w:firstLine="708"/>
        <w:rPr>
          <w:lang w:val="en-US"/>
        </w:rPr>
      </w:pPr>
      <w:proofErr w:type="spellStart"/>
      <w:r>
        <w:rPr>
          <w:b/>
          <w:bCs/>
          <w:color w:val="FF0000"/>
          <w:u w:val="single"/>
          <w:lang w:val="en-US"/>
        </w:rPr>
        <w:t>Erişim</w:t>
      </w:r>
      <w:proofErr w:type="spellEnd"/>
      <w:r>
        <w:rPr>
          <w:b/>
          <w:bCs/>
          <w:color w:val="FF0000"/>
          <w:u w:val="single"/>
          <w:lang w:val="en-US"/>
        </w:rPr>
        <w:t xml:space="preserve"> </w:t>
      </w:r>
      <w:proofErr w:type="spellStart"/>
      <w:r>
        <w:rPr>
          <w:b/>
          <w:bCs/>
          <w:color w:val="FF0000"/>
          <w:u w:val="single"/>
          <w:lang w:val="en-US"/>
        </w:rPr>
        <w:t>Linki</w:t>
      </w:r>
      <w:proofErr w:type="spellEnd"/>
      <w:r>
        <w:rPr>
          <w:b/>
          <w:bCs/>
          <w:color w:val="FF0000"/>
          <w:u w:val="single"/>
          <w:lang w:val="en-US"/>
        </w:rPr>
        <w:t>:</w:t>
      </w:r>
      <w:r>
        <w:rPr>
          <w:color w:val="FF0000"/>
          <w:lang w:val="en-US"/>
        </w:rPr>
        <w:t xml:space="preserve"> </w:t>
      </w:r>
      <w:hyperlink r:id="rId15" w:history="1">
        <w:r>
          <w:rPr>
            <w:rStyle w:val="Kpr"/>
            <w:b/>
            <w:bCs/>
            <w:lang w:val="en-US"/>
          </w:rPr>
          <w:t>https://tv.theiet.org/</w:t>
        </w:r>
      </w:hyperlink>
    </w:p>
    <w:p w:rsidR="00AD03D5" w:rsidRDefault="00AD03D5" w:rsidP="00AD03D5">
      <w:pPr>
        <w:rPr>
          <w:lang w:val="en-US"/>
        </w:rPr>
      </w:pPr>
    </w:p>
    <w:p w:rsidR="00AD03D5" w:rsidRDefault="00AD03D5" w:rsidP="00AD03D5">
      <w:pPr>
        <w:ind w:firstLine="708"/>
        <w:rPr>
          <w:b/>
          <w:bCs/>
          <w:i/>
          <w:iCs/>
          <w:lang w:val="en-US"/>
        </w:rPr>
      </w:pPr>
      <w:proofErr w:type="spellStart"/>
      <w:r>
        <w:rPr>
          <w:b/>
          <w:bCs/>
          <w:i/>
          <w:iCs/>
          <w:highlight w:val="green"/>
          <w:lang w:val="en-US"/>
        </w:rPr>
        <w:t>Kullanım</w:t>
      </w:r>
      <w:proofErr w:type="spellEnd"/>
      <w:r>
        <w:rPr>
          <w:b/>
          <w:bCs/>
          <w:i/>
          <w:iCs/>
          <w:highlight w:val="green"/>
          <w:lang w:val="en-US"/>
        </w:rPr>
        <w:t xml:space="preserve"> </w:t>
      </w:r>
      <w:proofErr w:type="spellStart"/>
      <w:r>
        <w:rPr>
          <w:b/>
          <w:bCs/>
          <w:i/>
          <w:iCs/>
          <w:highlight w:val="green"/>
          <w:lang w:val="en-US"/>
        </w:rPr>
        <w:t>kılavuzu</w:t>
      </w:r>
      <w:proofErr w:type="spellEnd"/>
      <w:r>
        <w:rPr>
          <w:b/>
          <w:bCs/>
          <w:i/>
          <w:iCs/>
          <w:highlight w:val="green"/>
          <w:lang w:val="en-US"/>
        </w:rPr>
        <w:t xml:space="preserve"> ve </w:t>
      </w:r>
      <w:proofErr w:type="spellStart"/>
      <w:r>
        <w:rPr>
          <w:b/>
          <w:bCs/>
          <w:i/>
          <w:iCs/>
          <w:highlight w:val="green"/>
          <w:lang w:val="en-US"/>
        </w:rPr>
        <w:t>içerik</w:t>
      </w:r>
      <w:proofErr w:type="spellEnd"/>
      <w:r>
        <w:rPr>
          <w:b/>
          <w:bCs/>
          <w:i/>
          <w:iCs/>
          <w:highlight w:val="green"/>
          <w:lang w:val="en-US"/>
        </w:rPr>
        <w:t xml:space="preserve"> </w:t>
      </w:r>
      <w:proofErr w:type="spellStart"/>
      <w:r>
        <w:rPr>
          <w:b/>
          <w:bCs/>
          <w:i/>
          <w:iCs/>
          <w:highlight w:val="green"/>
          <w:lang w:val="en-US"/>
        </w:rPr>
        <w:t>listeleri</w:t>
      </w:r>
      <w:proofErr w:type="spellEnd"/>
      <w:r>
        <w:rPr>
          <w:b/>
          <w:bCs/>
          <w:i/>
          <w:iCs/>
          <w:highlight w:val="green"/>
          <w:lang w:val="en-US"/>
        </w:rPr>
        <w:t xml:space="preserve"> </w:t>
      </w:r>
      <w:proofErr w:type="spellStart"/>
      <w:r>
        <w:rPr>
          <w:b/>
          <w:bCs/>
          <w:i/>
          <w:iCs/>
          <w:highlight w:val="green"/>
          <w:lang w:val="en-US"/>
        </w:rPr>
        <w:t>aşağıda</w:t>
      </w:r>
      <w:proofErr w:type="spellEnd"/>
      <w:r>
        <w:rPr>
          <w:b/>
          <w:bCs/>
          <w:i/>
          <w:iCs/>
          <w:highlight w:val="green"/>
          <w:lang w:val="en-US"/>
        </w:rPr>
        <w:t xml:space="preserve"> </w:t>
      </w:r>
      <w:proofErr w:type="spellStart"/>
      <w:r>
        <w:rPr>
          <w:b/>
          <w:bCs/>
          <w:i/>
          <w:iCs/>
          <w:highlight w:val="green"/>
          <w:lang w:val="en-US"/>
        </w:rPr>
        <w:t>yer</w:t>
      </w:r>
      <w:proofErr w:type="spellEnd"/>
      <w:r>
        <w:rPr>
          <w:b/>
          <w:bCs/>
          <w:i/>
          <w:iCs/>
          <w:highlight w:val="green"/>
          <w:lang w:val="en-US"/>
        </w:rPr>
        <w:t xml:space="preserve"> </w:t>
      </w:r>
      <w:proofErr w:type="spellStart"/>
      <w:proofErr w:type="gramStart"/>
      <w:r>
        <w:rPr>
          <w:b/>
          <w:bCs/>
          <w:i/>
          <w:iCs/>
          <w:highlight w:val="green"/>
          <w:lang w:val="en-US"/>
        </w:rPr>
        <w:t>alan</w:t>
      </w:r>
      <w:proofErr w:type="spellEnd"/>
      <w:proofErr w:type="gramEnd"/>
      <w:r>
        <w:rPr>
          <w:b/>
          <w:bCs/>
          <w:i/>
          <w:iCs/>
          <w:highlight w:val="green"/>
          <w:lang w:val="en-US"/>
        </w:rPr>
        <w:t xml:space="preserve"> </w:t>
      </w:r>
      <w:proofErr w:type="spellStart"/>
      <w:r>
        <w:rPr>
          <w:b/>
          <w:bCs/>
          <w:i/>
          <w:iCs/>
          <w:highlight w:val="green"/>
          <w:lang w:val="en-US"/>
        </w:rPr>
        <w:t>linkte</w:t>
      </w:r>
      <w:proofErr w:type="spellEnd"/>
      <w:r>
        <w:rPr>
          <w:b/>
          <w:bCs/>
          <w:i/>
          <w:iCs/>
          <w:highlight w:val="green"/>
          <w:lang w:val="en-US"/>
        </w:rPr>
        <w:t xml:space="preserve"> </w:t>
      </w:r>
      <w:proofErr w:type="spellStart"/>
      <w:r>
        <w:rPr>
          <w:b/>
          <w:bCs/>
          <w:i/>
          <w:iCs/>
          <w:highlight w:val="green"/>
          <w:lang w:val="en-US"/>
        </w:rPr>
        <w:t>yer</w:t>
      </w:r>
      <w:proofErr w:type="spellEnd"/>
      <w:r>
        <w:rPr>
          <w:b/>
          <w:bCs/>
          <w:i/>
          <w:iCs/>
          <w:highlight w:val="green"/>
          <w:lang w:val="en-US"/>
        </w:rPr>
        <w:t xml:space="preserve"> </w:t>
      </w:r>
      <w:proofErr w:type="spellStart"/>
      <w:r>
        <w:rPr>
          <w:b/>
          <w:bCs/>
          <w:i/>
          <w:iCs/>
          <w:highlight w:val="green"/>
          <w:lang w:val="en-US"/>
        </w:rPr>
        <w:t>almaktadır</w:t>
      </w:r>
      <w:proofErr w:type="spellEnd"/>
      <w:r>
        <w:rPr>
          <w:b/>
          <w:bCs/>
          <w:i/>
          <w:iCs/>
          <w:highlight w:val="green"/>
          <w:lang w:val="en-US"/>
        </w:rPr>
        <w:t xml:space="preserve">, </w:t>
      </w:r>
      <w:proofErr w:type="spellStart"/>
      <w:r>
        <w:rPr>
          <w:b/>
          <w:bCs/>
          <w:i/>
          <w:iCs/>
          <w:highlight w:val="green"/>
          <w:lang w:val="en-US"/>
        </w:rPr>
        <w:t>bu</w:t>
      </w:r>
      <w:proofErr w:type="spellEnd"/>
      <w:r>
        <w:rPr>
          <w:b/>
          <w:bCs/>
          <w:i/>
          <w:iCs/>
          <w:highlight w:val="green"/>
          <w:lang w:val="en-US"/>
        </w:rPr>
        <w:t xml:space="preserve"> link </w:t>
      </w:r>
      <w:proofErr w:type="spellStart"/>
      <w:r>
        <w:rPr>
          <w:b/>
          <w:bCs/>
          <w:i/>
          <w:iCs/>
          <w:highlight w:val="green"/>
          <w:lang w:val="en-US"/>
        </w:rPr>
        <w:t>üzerinden</w:t>
      </w:r>
      <w:proofErr w:type="spellEnd"/>
      <w:r>
        <w:rPr>
          <w:b/>
          <w:bCs/>
          <w:i/>
          <w:iCs/>
          <w:highlight w:val="green"/>
          <w:lang w:val="en-US"/>
        </w:rPr>
        <w:t xml:space="preserve"> 1 </w:t>
      </w:r>
      <w:proofErr w:type="spellStart"/>
      <w:r>
        <w:rPr>
          <w:b/>
          <w:bCs/>
          <w:i/>
          <w:iCs/>
          <w:highlight w:val="green"/>
          <w:lang w:val="en-US"/>
        </w:rPr>
        <w:t>hafta</w:t>
      </w:r>
      <w:proofErr w:type="spellEnd"/>
      <w:r>
        <w:rPr>
          <w:b/>
          <w:bCs/>
          <w:i/>
          <w:iCs/>
          <w:highlight w:val="green"/>
          <w:lang w:val="en-US"/>
        </w:rPr>
        <w:t xml:space="preserve"> </w:t>
      </w:r>
      <w:proofErr w:type="spellStart"/>
      <w:r>
        <w:rPr>
          <w:b/>
          <w:bCs/>
          <w:i/>
          <w:iCs/>
          <w:highlight w:val="green"/>
          <w:lang w:val="en-US"/>
        </w:rPr>
        <w:t>içerisinde</w:t>
      </w:r>
      <w:proofErr w:type="spellEnd"/>
      <w:r>
        <w:rPr>
          <w:b/>
          <w:bCs/>
          <w:i/>
          <w:iCs/>
          <w:highlight w:val="green"/>
          <w:lang w:val="en-US"/>
        </w:rPr>
        <w:t xml:space="preserve"> </w:t>
      </w:r>
      <w:proofErr w:type="spellStart"/>
      <w:r>
        <w:rPr>
          <w:b/>
          <w:bCs/>
          <w:i/>
          <w:iCs/>
          <w:highlight w:val="green"/>
          <w:lang w:val="en-US"/>
        </w:rPr>
        <w:t>ilgili</w:t>
      </w:r>
      <w:proofErr w:type="spellEnd"/>
      <w:r>
        <w:rPr>
          <w:b/>
          <w:bCs/>
          <w:i/>
          <w:iCs/>
          <w:highlight w:val="green"/>
          <w:lang w:val="en-US"/>
        </w:rPr>
        <w:t xml:space="preserve"> </w:t>
      </w:r>
      <w:proofErr w:type="spellStart"/>
      <w:r>
        <w:rPr>
          <w:b/>
          <w:bCs/>
          <w:i/>
          <w:iCs/>
          <w:highlight w:val="green"/>
          <w:lang w:val="en-US"/>
        </w:rPr>
        <w:t>dosyaları</w:t>
      </w:r>
      <w:proofErr w:type="spellEnd"/>
      <w:r>
        <w:rPr>
          <w:b/>
          <w:bCs/>
          <w:i/>
          <w:iCs/>
          <w:highlight w:val="green"/>
          <w:lang w:val="en-US"/>
        </w:rPr>
        <w:t xml:space="preserve"> </w:t>
      </w:r>
      <w:proofErr w:type="spellStart"/>
      <w:r>
        <w:rPr>
          <w:b/>
          <w:bCs/>
          <w:i/>
          <w:iCs/>
          <w:highlight w:val="green"/>
          <w:lang w:val="en-US"/>
        </w:rPr>
        <w:t>indirebilirsiniz</w:t>
      </w:r>
      <w:proofErr w:type="spellEnd"/>
      <w:r>
        <w:rPr>
          <w:b/>
          <w:bCs/>
          <w:i/>
          <w:iCs/>
          <w:highlight w:val="green"/>
          <w:lang w:val="en-US"/>
        </w:rPr>
        <w:t>.</w:t>
      </w:r>
    </w:p>
    <w:p w:rsidR="00AD03D5" w:rsidRDefault="00AD03D5" w:rsidP="00AD03D5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              </w:t>
      </w:r>
      <w:hyperlink r:id="rId16" w:history="1">
        <w:r>
          <w:rPr>
            <w:rStyle w:val="Kpr"/>
            <w:b/>
            <w:bCs/>
            <w:highlight w:val="green"/>
            <w:lang w:val="en-US"/>
          </w:rPr>
          <w:t>https://we.tl/kR6QpsQe3m</w:t>
        </w:r>
      </w:hyperlink>
    </w:p>
    <w:p w:rsidR="00AD03D5" w:rsidRDefault="00AD03D5" w:rsidP="00AD03D5">
      <w:pPr>
        <w:rPr>
          <w:b/>
          <w:bCs/>
          <w:lang w:val="en-US"/>
        </w:rPr>
      </w:pPr>
    </w:p>
    <w:p w:rsidR="00AD03D5" w:rsidRDefault="00AD03D5" w:rsidP="00AD03D5">
      <w:pPr>
        <w:rPr>
          <w:i/>
          <w:iCs/>
          <w:color w:val="000000"/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Not:</w:t>
      </w:r>
      <w:r>
        <w:rPr>
          <w:sz w:val="21"/>
          <w:szCs w:val="21"/>
        </w:rPr>
        <w:t> </w:t>
      </w:r>
      <w:r>
        <w:rPr>
          <w:i/>
          <w:iCs/>
          <w:color w:val="000000"/>
          <w:sz w:val="21"/>
          <w:szCs w:val="21"/>
        </w:rPr>
        <w:t xml:space="preserve">Erişimlerinizi deneyip sorun varsa hata mesajını gösteren ekran </w:t>
      </w:r>
      <w:r>
        <w:rPr>
          <w:i/>
          <w:iCs/>
          <w:sz w:val="21"/>
          <w:szCs w:val="21"/>
        </w:rPr>
        <w:t>görüntüsü</w:t>
      </w:r>
      <w:r>
        <w:rPr>
          <w:i/>
          <w:iCs/>
          <w:color w:val="000000"/>
          <w:sz w:val="21"/>
          <w:szCs w:val="21"/>
        </w:rPr>
        <w:t xml:space="preserve"> ve </w:t>
      </w:r>
      <w:hyperlink r:id="rId17" w:history="1">
        <w:r>
          <w:rPr>
            <w:rStyle w:val="Kpr"/>
            <w:i/>
            <w:iCs/>
            <w:sz w:val="21"/>
            <w:szCs w:val="21"/>
          </w:rPr>
          <w:t>www.whatismyip.com</w:t>
        </w:r>
      </w:hyperlink>
      <w:r>
        <w:rPr>
          <w:i/>
          <w:iCs/>
          <w:color w:val="000000"/>
          <w:sz w:val="21"/>
          <w:szCs w:val="21"/>
        </w:rPr>
        <w:t xml:space="preserve"> sonucu ile bildirebilirseniz firma ile iletişime geçebiliriz.</w:t>
      </w:r>
    </w:p>
    <w:p w:rsidR="00AD03D5" w:rsidRDefault="00AD03D5" w:rsidP="00AD03D5">
      <w:pPr>
        <w:rPr>
          <w:lang w:val="en-US"/>
        </w:rPr>
      </w:pPr>
    </w:p>
    <w:p w:rsidR="00AD03D5" w:rsidRDefault="00AD03D5" w:rsidP="00AD03D5">
      <w:pPr>
        <w:rPr>
          <w:lang w:val="en-US"/>
        </w:rPr>
      </w:pPr>
      <w:r>
        <w:rPr>
          <w:b/>
          <w:bCs/>
          <w:sz w:val="21"/>
          <w:szCs w:val="21"/>
          <w:u w:val="single"/>
          <w:lang w:val="en-US"/>
        </w:rPr>
        <w:t xml:space="preserve">IET </w:t>
      </w:r>
      <w:proofErr w:type="spellStart"/>
      <w:r>
        <w:rPr>
          <w:b/>
          <w:bCs/>
          <w:sz w:val="21"/>
          <w:szCs w:val="21"/>
          <w:u w:val="single"/>
          <w:lang w:val="en-US"/>
        </w:rPr>
        <w:t>Hakkında</w:t>
      </w:r>
      <w:proofErr w:type="spellEnd"/>
      <w:r>
        <w:rPr>
          <w:b/>
          <w:bCs/>
          <w:sz w:val="21"/>
          <w:szCs w:val="21"/>
          <w:u w:val="single"/>
          <w:lang w:val="en-US"/>
        </w:rPr>
        <w:t>:</w:t>
      </w:r>
    </w:p>
    <w:p w:rsidR="00AD03D5" w:rsidRDefault="00AD03D5" w:rsidP="00AD03D5">
      <w:pPr>
        <w:rPr>
          <w:lang w:val="en-US"/>
        </w:rPr>
      </w:pPr>
      <w:r>
        <w:rPr>
          <w:sz w:val="21"/>
          <w:szCs w:val="21"/>
          <w:lang w:val="en-US"/>
        </w:rPr>
        <w:t> </w:t>
      </w:r>
    </w:p>
    <w:p w:rsidR="00AD03D5" w:rsidRDefault="00AD03D5" w:rsidP="00AD03D5">
      <w:pPr>
        <w:rPr>
          <w:lang w:val="en-US"/>
        </w:rPr>
      </w:pPr>
      <w:r>
        <w:rPr>
          <w:sz w:val="21"/>
          <w:szCs w:val="21"/>
          <w:lang w:val="en-US"/>
        </w:rPr>
        <w:t xml:space="preserve">IET, </w:t>
      </w:r>
      <w:r>
        <w:rPr>
          <w:b/>
          <w:bCs/>
          <w:sz w:val="21"/>
          <w:szCs w:val="21"/>
          <w:lang w:val="en-US"/>
        </w:rPr>
        <w:t>150</w:t>
      </w:r>
      <w:r>
        <w:rPr>
          <w:sz w:val="21"/>
          <w:szCs w:val="21"/>
          <w:lang w:val="en-US"/>
        </w:rPr>
        <w:t xml:space="preserve">'den </w:t>
      </w:r>
      <w:proofErr w:type="spellStart"/>
      <w:r>
        <w:rPr>
          <w:sz w:val="21"/>
          <w:szCs w:val="21"/>
          <w:lang w:val="en-US"/>
        </w:rPr>
        <w:t>fazla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ülkede</w:t>
      </w:r>
      <w:proofErr w:type="spellEnd"/>
      <w:r>
        <w:rPr>
          <w:sz w:val="21"/>
          <w:szCs w:val="21"/>
          <w:lang w:val="en-US"/>
        </w:rPr>
        <w:t xml:space="preserve"> </w:t>
      </w:r>
      <w:r>
        <w:rPr>
          <w:b/>
          <w:bCs/>
          <w:sz w:val="21"/>
          <w:szCs w:val="21"/>
          <w:lang w:val="en-US"/>
        </w:rPr>
        <w:t>167.000</w:t>
      </w:r>
      <w:r>
        <w:rPr>
          <w:sz w:val="21"/>
          <w:szCs w:val="21"/>
          <w:lang w:val="en-US"/>
        </w:rPr>
        <w:t xml:space="preserve">'in </w:t>
      </w:r>
      <w:proofErr w:type="spellStart"/>
      <w:r>
        <w:rPr>
          <w:sz w:val="21"/>
          <w:szCs w:val="21"/>
          <w:lang w:val="en-US"/>
        </w:rPr>
        <w:t>üzerinde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üyesi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bulunan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b/>
          <w:bCs/>
          <w:sz w:val="21"/>
          <w:szCs w:val="21"/>
          <w:u w:val="single"/>
          <w:lang w:val="en-US"/>
        </w:rPr>
        <w:t>Avrupa'nın</w:t>
      </w:r>
      <w:proofErr w:type="spellEnd"/>
      <w:proofErr w:type="gramEnd"/>
      <w:r>
        <w:rPr>
          <w:b/>
          <w:bCs/>
          <w:sz w:val="21"/>
          <w:szCs w:val="21"/>
          <w:u w:val="single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u w:val="single"/>
          <w:lang w:val="en-US"/>
        </w:rPr>
        <w:t>en</w:t>
      </w:r>
      <w:proofErr w:type="spellEnd"/>
      <w:r>
        <w:rPr>
          <w:b/>
          <w:bCs/>
          <w:color w:val="FF0000"/>
          <w:sz w:val="21"/>
          <w:szCs w:val="21"/>
          <w:u w:val="single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u w:val="single"/>
          <w:lang w:val="en-US"/>
        </w:rPr>
        <w:t>büyük</w:t>
      </w:r>
      <w:proofErr w:type="spellEnd"/>
      <w:r>
        <w:rPr>
          <w:b/>
          <w:bCs/>
          <w:color w:val="FF0000"/>
          <w:sz w:val="21"/>
          <w:szCs w:val="21"/>
          <w:u w:val="single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u w:val="single"/>
          <w:lang w:val="en-US"/>
        </w:rPr>
        <w:t>profesyonel</w:t>
      </w:r>
      <w:proofErr w:type="spellEnd"/>
      <w:r>
        <w:rPr>
          <w:b/>
          <w:bCs/>
          <w:sz w:val="21"/>
          <w:szCs w:val="21"/>
          <w:u w:val="single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u w:val="single"/>
          <w:lang w:val="en-US"/>
        </w:rPr>
        <w:t>mühendisler</w:t>
      </w:r>
      <w:proofErr w:type="spellEnd"/>
      <w:r>
        <w:rPr>
          <w:b/>
          <w:bCs/>
          <w:sz w:val="21"/>
          <w:szCs w:val="21"/>
          <w:u w:val="single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u w:val="single"/>
          <w:lang w:val="en-US"/>
        </w:rPr>
        <w:t>grubudur</w:t>
      </w:r>
      <w:proofErr w:type="spellEnd"/>
      <w:r>
        <w:rPr>
          <w:sz w:val="21"/>
          <w:szCs w:val="21"/>
          <w:lang w:val="en-US"/>
        </w:rPr>
        <w:t xml:space="preserve">. Global </w:t>
      </w:r>
      <w:proofErr w:type="spellStart"/>
      <w:r>
        <w:rPr>
          <w:sz w:val="21"/>
          <w:szCs w:val="21"/>
          <w:lang w:val="en-US"/>
        </w:rPr>
        <w:t>mühendislik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topluluğuna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ilham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veren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bilgilendiren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etkileyen</w:t>
      </w:r>
      <w:proofErr w:type="spellEnd"/>
      <w:r>
        <w:rPr>
          <w:sz w:val="21"/>
          <w:szCs w:val="21"/>
          <w:lang w:val="en-US"/>
        </w:rPr>
        <w:t xml:space="preserve"> ve </w:t>
      </w:r>
      <w:proofErr w:type="spellStart"/>
      <w:r>
        <w:rPr>
          <w:sz w:val="21"/>
          <w:szCs w:val="21"/>
          <w:lang w:val="en-US"/>
        </w:rPr>
        <w:t>toplumun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ihtiyaçlarını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karşılamak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için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teknoloji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yeniliğini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destekleyerek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daha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iyi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bir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mühendislik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dünyası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yaratmak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için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çalışmaktadır</w:t>
      </w:r>
      <w:proofErr w:type="spellEnd"/>
      <w:r>
        <w:rPr>
          <w:sz w:val="21"/>
          <w:szCs w:val="21"/>
          <w:lang w:val="en-US"/>
        </w:rPr>
        <w:t xml:space="preserve">. </w:t>
      </w:r>
      <w:proofErr w:type="spellStart"/>
      <w:r>
        <w:rPr>
          <w:sz w:val="21"/>
          <w:szCs w:val="21"/>
          <w:lang w:val="en-US"/>
        </w:rPr>
        <w:t>Araştırma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topluluğu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için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geniş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kapsamlı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yayıncılık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programı</w:t>
      </w:r>
      <w:proofErr w:type="spellEnd"/>
      <w:r>
        <w:rPr>
          <w:sz w:val="21"/>
          <w:szCs w:val="21"/>
          <w:lang w:val="en-US"/>
        </w:rPr>
        <w:t xml:space="preserve">, her </w:t>
      </w:r>
      <w:proofErr w:type="spellStart"/>
      <w:r>
        <w:rPr>
          <w:sz w:val="21"/>
          <w:szCs w:val="21"/>
          <w:lang w:val="en-US"/>
        </w:rPr>
        <w:t>biri</w:t>
      </w:r>
      <w:proofErr w:type="spellEnd"/>
      <w:r>
        <w:rPr>
          <w:sz w:val="21"/>
          <w:szCs w:val="21"/>
          <w:lang w:val="en-US"/>
        </w:rPr>
        <w:t xml:space="preserve"> IET </w:t>
      </w:r>
      <w:proofErr w:type="spellStart"/>
      <w:r>
        <w:rPr>
          <w:sz w:val="21"/>
          <w:szCs w:val="21"/>
          <w:lang w:val="en-US"/>
        </w:rPr>
        <w:t>Dijital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Kütüphanesi'nde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bulunan</w:t>
      </w:r>
      <w:proofErr w:type="spellEnd"/>
      <w:r>
        <w:rPr>
          <w:sz w:val="21"/>
          <w:szCs w:val="21"/>
          <w:lang w:val="en-US"/>
        </w:rPr>
        <w:t xml:space="preserve"> her </w:t>
      </w:r>
      <w:proofErr w:type="spellStart"/>
      <w:r>
        <w:rPr>
          <w:sz w:val="21"/>
          <w:szCs w:val="21"/>
          <w:lang w:val="en-US"/>
        </w:rPr>
        <w:t>yıl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yaklaşık</w:t>
      </w:r>
      <w:proofErr w:type="spellEnd"/>
      <w:r>
        <w:rPr>
          <w:sz w:val="21"/>
          <w:szCs w:val="21"/>
          <w:lang w:val="en-US"/>
        </w:rPr>
        <w:t xml:space="preserve"> 50 </w:t>
      </w:r>
      <w:proofErr w:type="spellStart"/>
      <w:r>
        <w:rPr>
          <w:sz w:val="21"/>
          <w:szCs w:val="21"/>
          <w:lang w:val="en-US"/>
        </w:rPr>
        <w:t>yeni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başlıktan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oluşan</w:t>
      </w:r>
      <w:proofErr w:type="spellEnd"/>
      <w:r>
        <w:rPr>
          <w:sz w:val="21"/>
          <w:szCs w:val="21"/>
          <w:lang w:val="en-US"/>
        </w:rPr>
        <w:t xml:space="preserve"> </w:t>
      </w:r>
      <w:r>
        <w:rPr>
          <w:b/>
          <w:bCs/>
          <w:sz w:val="21"/>
          <w:szCs w:val="21"/>
          <w:u w:val="single"/>
          <w:lang w:val="en-US"/>
        </w:rPr>
        <w:t xml:space="preserve">500'den </w:t>
      </w:r>
      <w:proofErr w:type="spellStart"/>
      <w:r>
        <w:rPr>
          <w:b/>
          <w:bCs/>
          <w:sz w:val="21"/>
          <w:szCs w:val="21"/>
          <w:u w:val="single"/>
          <w:lang w:val="en-US"/>
        </w:rPr>
        <w:t>fazla</w:t>
      </w:r>
      <w:proofErr w:type="spellEnd"/>
      <w:r>
        <w:rPr>
          <w:sz w:val="21"/>
          <w:szCs w:val="21"/>
          <w:u w:val="single"/>
          <w:lang w:val="en-US"/>
        </w:rPr>
        <w:t xml:space="preserve"> e-</w:t>
      </w:r>
      <w:proofErr w:type="spellStart"/>
      <w:r>
        <w:rPr>
          <w:sz w:val="21"/>
          <w:szCs w:val="21"/>
          <w:u w:val="single"/>
          <w:lang w:val="en-US"/>
        </w:rPr>
        <w:t>kitap</w:t>
      </w:r>
      <w:proofErr w:type="spellEnd"/>
      <w:r>
        <w:rPr>
          <w:sz w:val="21"/>
          <w:szCs w:val="21"/>
          <w:u w:val="single"/>
          <w:lang w:val="en-US"/>
        </w:rPr>
        <w:t xml:space="preserve">, </w:t>
      </w:r>
      <w:proofErr w:type="spellStart"/>
      <w:r>
        <w:rPr>
          <w:sz w:val="21"/>
          <w:szCs w:val="21"/>
          <w:u w:val="single"/>
          <w:lang w:val="en-US"/>
        </w:rPr>
        <w:t>mektup</w:t>
      </w:r>
      <w:proofErr w:type="spellEnd"/>
      <w:r>
        <w:rPr>
          <w:sz w:val="21"/>
          <w:szCs w:val="21"/>
          <w:u w:val="single"/>
          <w:lang w:val="en-US"/>
        </w:rPr>
        <w:t xml:space="preserve"> ve </w:t>
      </w:r>
      <w:proofErr w:type="spellStart"/>
      <w:r>
        <w:rPr>
          <w:sz w:val="21"/>
          <w:szCs w:val="21"/>
          <w:u w:val="single"/>
          <w:lang w:val="en-US"/>
        </w:rPr>
        <w:t>açık</w:t>
      </w:r>
      <w:proofErr w:type="spellEnd"/>
      <w:r>
        <w:rPr>
          <w:sz w:val="21"/>
          <w:szCs w:val="21"/>
          <w:u w:val="single"/>
          <w:lang w:val="en-US"/>
        </w:rPr>
        <w:t xml:space="preserve"> </w:t>
      </w:r>
      <w:proofErr w:type="spellStart"/>
      <w:r>
        <w:rPr>
          <w:sz w:val="21"/>
          <w:szCs w:val="21"/>
          <w:u w:val="single"/>
          <w:lang w:val="en-US"/>
        </w:rPr>
        <w:t>erişim</w:t>
      </w:r>
      <w:proofErr w:type="spellEnd"/>
      <w:r>
        <w:rPr>
          <w:sz w:val="21"/>
          <w:szCs w:val="21"/>
          <w:u w:val="single"/>
          <w:lang w:val="en-US"/>
        </w:rPr>
        <w:t xml:space="preserve"> </w:t>
      </w:r>
      <w:proofErr w:type="spellStart"/>
      <w:r>
        <w:rPr>
          <w:sz w:val="21"/>
          <w:szCs w:val="21"/>
          <w:u w:val="single"/>
          <w:lang w:val="en-US"/>
        </w:rPr>
        <w:t>dergileri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içermektedir</w:t>
      </w:r>
      <w:proofErr w:type="spellEnd"/>
      <w:r>
        <w:rPr>
          <w:sz w:val="21"/>
          <w:szCs w:val="21"/>
          <w:lang w:val="en-US"/>
        </w:rPr>
        <w:t xml:space="preserve">. </w:t>
      </w:r>
      <w:proofErr w:type="spellStart"/>
      <w:r>
        <w:rPr>
          <w:sz w:val="21"/>
          <w:szCs w:val="21"/>
          <w:lang w:val="en-US"/>
        </w:rPr>
        <w:t>Dünyanın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en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büyük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mühendislik</w:t>
      </w:r>
      <w:proofErr w:type="spellEnd"/>
      <w:r>
        <w:rPr>
          <w:sz w:val="21"/>
          <w:szCs w:val="21"/>
          <w:lang w:val="en-US"/>
        </w:rPr>
        <w:t xml:space="preserve"> ve </w:t>
      </w:r>
      <w:proofErr w:type="spellStart"/>
      <w:r>
        <w:rPr>
          <w:sz w:val="21"/>
          <w:szCs w:val="21"/>
          <w:lang w:val="en-US"/>
        </w:rPr>
        <w:t>teknoloji</w:t>
      </w:r>
      <w:proofErr w:type="spellEnd"/>
      <w:r>
        <w:rPr>
          <w:sz w:val="21"/>
          <w:szCs w:val="21"/>
          <w:lang w:val="en-US"/>
        </w:rPr>
        <w:t xml:space="preserve"> video </w:t>
      </w:r>
      <w:proofErr w:type="spellStart"/>
      <w:r>
        <w:rPr>
          <w:sz w:val="21"/>
          <w:szCs w:val="21"/>
          <w:lang w:val="en-US"/>
        </w:rPr>
        <w:t>içeriği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çevrimiçi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arşivi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olan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sz w:val="21"/>
          <w:szCs w:val="21"/>
          <w:lang w:val="en-US"/>
        </w:rPr>
        <w:t>IET.tv'nin</w:t>
      </w:r>
      <w:proofErr w:type="spellEnd"/>
      <w:proofErr w:type="gram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mühendislik</w:t>
      </w:r>
      <w:proofErr w:type="spellEnd"/>
      <w:r>
        <w:rPr>
          <w:sz w:val="21"/>
          <w:szCs w:val="21"/>
          <w:lang w:val="en-US"/>
        </w:rPr>
        <w:t xml:space="preserve"> ve </w:t>
      </w:r>
      <w:proofErr w:type="spellStart"/>
      <w:r>
        <w:rPr>
          <w:sz w:val="21"/>
          <w:szCs w:val="21"/>
          <w:lang w:val="en-US"/>
        </w:rPr>
        <w:t>fizik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disiplinleri</w:t>
      </w:r>
      <w:proofErr w:type="spellEnd"/>
      <w:r>
        <w:rPr>
          <w:sz w:val="21"/>
          <w:szCs w:val="21"/>
          <w:lang w:val="en-US"/>
        </w:rPr>
        <w:t xml:space="preserve"> ve </w:t>
      </w:r>
      <w:proofErr w:type="spellStart"/>
      <w:r>
        <w:rPr>
          <w:sz w:val="21"/>
          <w:szCs w:val="21"/>
          <w:lang w:val="en-US"/>
        </w:rPr>
        <w:t>üreticileri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için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saygın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bir</w:t>
      </w:r>
      <w:proofErr w:type="spellEnd"/>
      <w:r>
        <w:rPr>
          <w:sz w:val="21"/>
          <w:szCs w:val="21"/>
          <w:lang w:val="en-US"/>
        </w:rPr>
        <w:t xml:space="preserve"> A&amp;I </w:t>
      </w:r>
      <w:proofErr w:type="spellStart"/>
      <w:r>
        <w:rPr>
          <w:sz w:val="21"/>
          <w:szCs w:val="21"/>
          <w:lang w:val="en-US"/>
        </w:rPr>
        <w:t>veritabanı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olan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Inspec'in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dünyaca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ünlü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yayıncısıdır</w:t>
      </w:r>
      <w:proofErr w:type="spellEnd"/>
      <w:r>
        <w:rPr>
          <w:sz w:val="21"/>
          <w:szCs w:val="21"/>
          <w:lang w:val="en-US"/>
        </w:rPr>
        <w:t>.</w:t>
      </w:r>
    </w:p>
    <w:p w:rsidR="00AD03D5" w:rsidRDefault="00AD03D5" w:rsidP="00AD03D5">
      <w:pPr>
        <w:rPr>
          <w:color w:val="000000"/>
          <w:lang w:val="en-US" w:eastAsia="en-GB"/>
        </w:rPr>
      </w:pPr>
    </w:p>
    <w:p w:rsidR="00D860F1" w:rsidRDefault="00D860F1"/>
    <w:sectPr w:rsidR="00D86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604ED"/>
    <w:multiLevelType w:val="hybridMultilevel"/>
    <w:tmpl w:val="6A34D2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223ED"/>
    <w:multiLevelType w:val="hybridMultilevel"/>
    <w:tmpl w:val="FA227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B051B"/>
    <w:multiLevelType w:val="hybridMultilevel"/>
    <w:tmpl w:val="3280B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D5"/>
    <w:rsid w:val="00000D79"/>
    <w:rsid w:val="0000341B"/>
    <w:rsid w:val="00003DC5"/>
    <w:rsid w:val="00003FDB"/>
    <w:rsid w:val="00004F3A"/>
    <w:rsid w:val="00005611"/>
    <w:rsid w:val="000108C7"/>
    <w:rsid w:val="00017FAC"/>
    <w:rsid w:val="0002024E"/>
    <w:rsid w:val="00020AD0"/>
    <w:rsid w:val="00021CBF"/>
    <w:rsid w:val="00025959"/>
    <w:rsid w:val="0003311E"/>
    <w:rsid w:val="000437ED"/>
    <w:rsid w:val="00044D72"/>
    <w:rsid w:val="00045EA3"/>
    <w:rsid w:val="0004612C"/>
    <w:rsid w:val="000469DC"/>
    <w:rsid w:val="0005149F"/>
    <w:rsid w:val="000534B7"/>
    <w:rsid w:val="0005489F"/>
    <w:rsid w:val="000611CE"/>
    <w:rsid w:val="00061F69"/>
    <w:rsid w:val="00065471"/>
    <w:rsid w:val="0006780A"/>
    <w:rsid w:val="00072E10"/>
    <w:rsid w:val="00074305"/>
    <w:rsid w:val="000774BA"/>
    <w:rsid w:val="0008044C"/>
    <w:rsid w:val="00083AF8"/>
    <w:rsid w:val="000856F0"/>
    <w:rsid w:val="000867B4"/>
    <w:rsid w:val="00090D86"/>
    <w:rsid w:val="00095E08"/>
    <w:rsid w:val="000A16AA"/>
    <w:rsid w:val="000A61DE"/>
    <w:rsid w:val="000A6759"/>
    <w:rsid w:val="000B7443"/>
    <w:rsid w:val="000C0380"/>
    <w:rsid w:val="000C29F0"/>
    <w:rsid w:val="000C4E9D"/>
    <w:rsid w:val="000D0895"/>
    <w:rsid w:val="000D17E0"/>
    <w:rsid w:val="000D4608"/>
    <w:rsid w:val="000E32D1"/>
    <w:rsid w:val="000E449A"/>
    <w:rsid w:val="000E6B06"/>
    <w:rsid w:val="000E732A"/>
    <w:rsid w:val="000F00A7"/>
    <w:rsid w:val="000F29EF"/>
    <w:rsid w:val="000F2DE2"/>
    <w:rsid w:val="000F4CAE"/>
    <w:rsid w:val="00100B6B"/>
    <w:rsid w:val="00100BFB"/>
    <w:rsid w:val="0010428B"/>
    <w:rsid w:val="0011161B"/>
    <w:rsid w:val="001137AC"/>
    <w:rsid w:val="00114F50"/>
    <w:rsid w:val="001158BD"/>
    <w:rsid w:val="0011795C"/>
    <w:rsid w:val="00123BEA"/>
    <w:rsid w:val="00123EB4"/>
    <w:rsid w:val="001262DD"/>
    <w:rsid w:val="00126686"/>
    <w:rsid w:val="00130DA0"/>
    <w:rsid w:val="0013110F"/>
    <w:rsid w:val="001333BD"/>
    <w:rsid w:val="001369DD"/>
    <w:rsid w:val="001371BF"/>
    <w:rsid w:val="0014289D"/>
    <w:rsid w:val="0014531E"/>
    <w:rsid w:val="0015547E"/>
    <w:rsid w:val="0015746A"/>
    <w:rsid w:val="001619FF"/>
    <w:rsid w:val="00161A09"/>
    <w:rsid w:val="00163247"/>
    <w:rsid w:val="00165F32"/>
    <w:rsid w:val="001662B2"/>
    <w:rsid w:val="001712EA"/>
    <w:rsid w:val="001718F4"/>
    <w:rsid w:val="00171E4D"/>
    <w:rsid w:val="00176209"/>
    <w:rsid w:val="00177550"/>
    <w:rsid w:val="00177724"/>
    <w:rsid w:val="00177EFF"/>
    <w:rsid w:val="0018197C"/>
    <w:rsid w:val="0018277F"/>
    <w:rsid w:val="00184333"/>
    <w:rsid w:val="001847FC"/>
    <w:rsid w:val="00185CD5"/>
    <w:rsid w:val="00186944"/>
    <w:rsid w:val="00187896"/>
    <w:rsid w:val="00190EAA"/>
    <w:rsid w:val="001918D6"/>
    <w:rsid w:val="0019313D"/>
    <w:rsid w:val="00194667"/>
    <w:rsid w:val="00194D53"/>
    <w:rsid w:val="00197458"/>
    <w:rsid w:val="001A115D"/>
    <w:rsid w:val="001A1674"/>
    <w:rsid w:val="001A503A"/>
    <w:rsid w:val="001A5480"/>
    <w:rsid w:val="001A7874"/>
    <w:rsid w:val="001B58C1"/>
    <w:rsid w:val="001C0F16"/>
    <w:rsid w:val="001C394E"/>
    <w:rsid w:val="001C3E83"/>
    <w:rsid w:val="001C4882"/>
    <w:rsid w:val="001C6534"/>
    <w:rsid w:val="001D34C5"/>
    <w:rsid w:val="001D71B4"/>
    <w:rsid w:val="001E4D4F"/>
    <w:rsid w:val="001E697C"/>
    <w:rsid w:val="001F18C2"/>
    <w:rsid w:val="001F62D0"/>
    <w:rsid w:val="001F71D7"/>
    <w:rsid w:val="001F7B2C"/>
    <w:rsid w:val="00200440"/>
    <w:rsid w:val="002030EB"/>
    <w:rsid w:val="00210E9C"/>
    <w:rsid w:val="002149F5"/>
    <w:rsid w:val="00222DDE"/>
    <w:rsid w:val="002248F7"/>
    <w:rsid w:val="00234D2E"/>
    <w:rsid w:val="002442B3"/>
    <w:rsid w:val="00246262"/>
    <w:rsid w:val="00250814"/>
    <w:rsid w:val="0025213D"/>
    <w:rsid w:val="00252EF7"/>
    <w:rsid w:val="00254289"/>
    <w:rsid w:val="00261A88"/>
    <w:rsid w:val="00262333"/>
    <w:rsid w:val="00263CEA"/>
    <w:rsid w:val="0026467E"/>
    <w:rsid w:val="00264781"/>
    <w:rsid w:val="002726EC"/>
    <w:rsid w:val="00273265"/>
    <w:rsid w:val="0027359B"/>
    <w:rsid w:val="00273FCF"/>
    <w:rsid w:val="00274342"/>
    <w:rsid w:val="00276791"/>
    <w:rsid w:val="002805F9"/>
    <w:rsid w:val="002817C6"/>
    <w:rsid w:val="00287695"/>
    <w:rsid w:val="00287DD7"/>
    <w:rsid w:val="00294423"/>
    <w:rsid w:val="00295EDD"/>
    <w:rsid w:val="00297D22"/>
    <w:rsid w:val="002A24E3"/>
    <w:rsid w:val="002A2D67"/>
    <w:rsid w:val="002A36C8"/>
    <w:rsid w:val="002A4E91"/>
    <w:rsid w:val="002A692F"/>
    <w:rsid w:val="002B2739"/>
    <w:rsid w:val="002B48A2"/>
    <w:rsid w:val="002B730E"/>
    <w:rsid w:val="002C1C30"/>
    <w:rsid w:val="002C2ADF"/>
    <w:rsid w:val="002D04D1"/>
    <w:rsid w:val="002D0721"/>
    <w:rsid w:val="002D3EE5"/>
    <w:rsid w:val="002E18B7"/>
    <w:rsid w:val="002E352C"/>
    <w:rsid w:val="002F1C06"/>
    <w:rsid w:val="002F2CC7"/>
    <w:rsid w:val="002F2FF2"/>
    <w:rsid w:val="002F5C87"/>
    <w:rsid w:val="00302F77"/>
    <w:rsid w:val="00305BB7"/>
    <w:rsid w:val="003124F6"/>
    <w:rsid w:val="003211D7"/>
    <w:rsid w:val="003218C8"/>
    <w:rsid w:val="00323F3D"/>
    <w:rsid w:val="003272EA"/>
    <w:rsid w:val="00331D17"/>
    <w:rsid w:val="00331E34"/>
    <w:rsid w:val="00344035"/>
    <w:rsid w:val="0034751F"/>
    <w:rsid w:val="00352069"/>
    <w:rsid w:val="003552B4"/>
    <w:rsid w:val="00356088"/>
    <w:rsid w:val="00360075"/>
    <w:rsid w:val="003604F9"/>
    <w:rsid w:val="00363155"/>
    <w:rsid w:val="00366C86"/>
    <w:rsid w:val="0037403D"/>
    <w:rsid w:val="00375140"/>
    <w:rsid w:val="00375EC5"/>
    <w:rsid w:val="0037631E"/>
    <w:rsid w:val="00381C49"/>
    <w:rsid w:val="00382E7F"/>
    <w:rsid w:val="003840DF"/>
    <w:rsid w:val="00390392"/>
    <w:rsid w:val="00391351"/>
    <w:rsid w:val="00396A51"/>
    <w:rsid w:val="003979AF"/>
    <w:rsid w:val="00397B49"/>
    <w:rsid w:val="003A11FF"/>
    <w:rsid w:val="003A154E"/>
    <w:rsid w:val="003A3785"/>
    <w:rsid w:val="003A43E8"/>
    <w:rsid w:val="003A7023"/>
    <w:rsid w:val="003A75B0"/>
    <w:rsid w:val="003B2AA5"/>
    <w:rsid w:val="003B2C5C"/>
    <w:rsid w:val="003B32E6"/>
    <w:rsid w:val="003B4DC1"/>
    <w:rsid w:val="003B568C"/>
    <w:rsid w:val="003B6882"/>
    <w:rsid w:val="003B7DED"/>
    <w:rsid w:val="003C132B"/>
    <w:rsid w:val="003C2A16"/>
    <w:rsid w:val="003C2A17"/>
    <w:rsid w:val="003C593D"/>
    <w:rsid w:val="003D0345"/>
    <w:rsid w:val="003D608C"/>
    <w:rsid w:val="003E6199"/>
    <w:rsid w:val="003F11FF"/>
    <w:rsid w:val="003F2CF1"/>
    <w:rsid w:val="003F48CA"/>
    <w:rsid w:val="003F6DE3"/>
    <w:rsid w:val="00402D3A"/>
    <w:rsid w:val="00403BD2"/>
    <w:rsid w:val="00404E46"/>
    <w:rsid w:val="00407754"/>
    <w:rsid w:val="00411677"/>
    <w:rsid w:val="0042199B"/>
    <w:rsid w:val="00423136"/>
    <w:rsid w:val="00430B06"/>
    <w:rsid w:val="0043142B"/>
    <w:rsid w:val="00431C43"/>
    <w:rsid w:val="00432420"/>
    <w:rsid w:val="004346B5"/>
    <w:rsid w:val="004406AF"/>
    <w:rsid w:val="00442A97"/>
    <w:rsid w:val="00442D2F"/>
    <w:rsid w:val="00443DC2"/>
    <w:rsid w:val="00446E9E"/>
    <w:rsid w:val="00452975"/>
    <w:rsid w:val="00453DBB"/>
    <w:rsid w:val="00455110"/>
    <w:rsid w:val="00455225"/>
    <w:rsid w:val="00460977"/>
    <w:rsid w:val="004621CA"/>
    <w:rsid w:val="0046338D"/>
    <w:rsid w:val="004636A1"/>
    <w:rsid w:val="00463B35"/>
    <w:rsid w:val="004719E6"/>
    <w:rsid w:val="0047465B"/>
    <w:rsid w:val="00475EAE"/>
    <w:rsid w:val="00477216"/>
    <w:rsid w:val="00483871"/>
    <w:rsid w:val="00483DAF"/>
    <w:rsid w:val="00484AFC"/>
    <w:rsid w:val="0049003E"/>
    <w:rsid w:val="00490C21"/>
    <w:rsid w:val="0049195D"/>
    <w:rsid w:val="004939FB"/>
    <w:rsid w:val="004A2536"/>
    <w:rsid w:val="004A690B"/>
    <w:rsid w:val="004B3B93"/>
    <w:rsid w:val="004B4EA5"/>
    <w:rsid w:val="004B5A26"/>
    <w:rsid w:val="004C229E"/>
    <w:rsid w:val="004C3A98"/>
    <w:rsid w:val="004C6A13"/>
    <w:rsid w:val="004C70A7"/>
    <w:rsid w:val="004D5700"/>
    <w:rsid w:val="004D5DDD"/>
    <w:rsid w:val="004D7A2C"/>
    <w:rsid w:val="004E11BA"/>
    <w:rsid w:val="004E36B1"/>
    <w:rsid w:val="004E6134"/>
    <w:rsid w:val="004E6461"/>
    <w:rsid w:val="004F111B"/>
    <w:rsid w:val="004F38C7"/>
    <w:rsid w:val="004F76E7"/>
    <w:rsid w:val="005014FC"/>
    <w:rsid w:val="00504828"/>
    <w:rsid w:val="00506734"/>
    <w:rsid w:val="00507A75"/>
    <w:rsid w:val="00511BB8"/>
    <w:rsid w:val="005122F6"/>
    <w:rsid w:val="00515ED5"/>
    <w:rsid w:val="0051732B"/>
    <w:rsid w:val="005175BE"/>
    <w:rsid w:val="00520039"/>
    <w:rsid w:val="005233D5"/>
    <w:rsid w:val="00527DB6"/>
    <w:rsid w:val="00533D46"/>
    <w:rsid w:val="00534B2A"/>
    <w:rsid w:val="00535F30"/>
    <w:rsid w:val="00537089"/>
    <w:rsid w:val="00537FCE"/>
    <w:rsid w:val="0054236A"/>
    <w:rsid w:val="00545388"/>
    <w:rsid w:val="005472AE"/>
    <w:rsid w:val="00547F5E"/>
    <w:rsid w:val="00551462"/>
    <w:rsid w:val="005515D3"/>
    <w:rsid w:val="00551E49"/>
    <w:rsid w:val="0055282B"/>
    <w:rsid w:val="00552FAE"/>
    <w:rsid w:val="005534EB"/>
    <w:rsid w:val="005562E8"/>
    <w:rsid w:val="00557980"/>
    <w:rsid w:val="005602A0"/>
    <w:rsid w:val="005603E8"/>
    <w:rsid w:val="00561C3B"/>
    <w:rsid w:val="005645D7"/>
    <w:rsid w:val="005716EE"/>
    <w:rsid w:val="00574692"/>
    <w:rsid w:val="00574BED"/>
    <w:rsid w:val="00576FA5"/>
    <w:rsid w:val="005774A2"/>
    <w:rsid w:val="00581F54"/>
    <w:rsid w:val="00582132"/>
    <w:rsid w:val="00583F44"/>
    <w:rsid w:val="005874AB"/>
    <w:rsid w:val="005A0820"/>
    <w:rsid w:val="005A1180"/>
    <w:rsid w:val="005A7A43"/>
    <w:rsid w:val="005B18A2"/>
    <w:rsid w:val="005B2AC6"/>
    <w:rsid w:val="005C2F9E"/>
    <w:rsid w:val="005C4DB6"/>
    <w:rsid w:val="005D0019"/>
    <w:rsid w:val="005D072C"/>
    <w:rsid w:val="005D0BD5"/>
    <w:rsid w:val="005D16E8"/>
    <w:rsid w:val="005D458D"/>
    <w:rsid w:val="005D4CF5"/>
    <w:rsid w:val="005E0634"/>
    <w:rsid w:val="005E6702"/>
    <w:rsid w:val="005F01E5"/>
    <w:rsid w:val="005F0B99"/>
    <w:rsid w:val="005F3E11"/>
    <w:rsid w:val="00600A26"/>
    <w:rsid w:val="00601737"/>
    <w:rsid w:val="00601C13"/>
    <w:rsid w:val="00601F3C"/>
    <w:rsid w:val="00603065"/>
    <w:rsid w:val="00604299"/>
    <w:rsid w:val="00606D30"/>
    <w:rsid w:val="00607FD8"/>
    <w:rsid w:val="00613312"/>
    <w:rsid w:val="00613CCD"/>
    <w:rsid w:val="00614E2C"/>
    <w:rsid w:val="0061575E"/>
    <w:rsid w:val="00623899"/>
    <w:rsid w:val="00632A93"/>
    <w:rsid w:val="00633075"/>
    <w:rsid w:val="00633BF7"/>
    <w:rsid w:val="00634A4F"/>
    <w:rsid w:val="0064227F"/>
    <w:rsid w:val="006479E0"/>
    <w:rsid w:val="00650792"/>
    <w:rsid w:val="0065467A"/>
    <w:rsid w:val="00654893"/>
    <w:rsid w:val="00654C3B"/>
    <w:rsid w:val="00660E0E"/>
    <w:rsid w:val="0066581D"/>
    <w:rsid w:val="00665A1B"/>
    <w:rsid w:val="00666605"/>
    <w:rsid w:val="00667E40"/>
    <w:rsid w:val="006707FE"/>
    <w:rsid w:val="00675EFE"/>
    <w:rsid w:val="006760A0"/>
    <w:rsid w:val="006836CF"/>
    <w:rsid w:val="00684174"/>
    <w:rsid w:val="006902C5"/>
    <w:rsid w:val="00690CA1"/>
    <w:rsid w:val="00691B35"/>
    <w:rsid w:val="00696358"/>
    <w:rsid w:val="00696B7A"/>
    <w:rsid w:val="006973A2"/>
    <w:rsid w:val="00697446"/>
    <w:rsid w:val="006A529A"/>
    <w:rsid w:val="006B0B45"/>
    <w:rsid w:val="006B2C9F"/>
    <w:rsid w:val="006B3F8E"/>
    <w:rsid w:val="006B4B46"/>
    <w:rsid w:val="006B6147"/>
    <w:rsid w:val="006B6304"/>
    <w:rsid w:val="006B7397"/>
    <w:rsid w:val="006C1188"/>
    <w:rsid w:val="006C1EBE"/>
    <w:rsid w:val="006C5EB9"/>
    <w:rsid w:val="006C7DBF"/>
    <w:rsid w:val="006D3A29"/>
    <w:rsid w:val="006D5F2D"/>
    <w:rsid w:val="006D683B"/>
    <w:rsid w:val="006D6D57"/>
    <w:rsid w:val="006E2719"/>
    <w:rsid w:val="006E70E8"/>
    <w:rsid w:val="006E7A01"/>
    <w:rsid w:val="006E7BA7"/>
    <w:rsid w:val="006F0D2B"/>
    <w:rsid w:val="006F6159"/>
    <w:rsid w:val="006F7695"/>
    <w:rsid w:val="006F7B3C"/>
    <w:rsid w:val="006F7F02"/>
    <w:rsid w:val="0070035F"/>
    <w:rsid w:val="007025A1"/>
    <w:rsid w:val="0070297E"/>
    <w:rsid w:val="00703880"/>
    <w:rsid w:val="00721DE5"/>
    <w:rsid w:val="00723492"/>
    <w:rsid w:val="0072591A"/>
    <w:rsid w:val="007315A6"/>
    <w:rsid w:val="00733E34"/>
    <w:rsid w:val="00735C9A"/>
    <w:rsid w:val="007367E4"/>
    <w:rsid w:val="00741AF0"/>
    <w:rsid w:val="0075024E"/>
    <w:rsid w:val="0075116A"/>
    <w:rsid w:val="00751AB5"/>
    <w:rsid w:val="00751C81"/>
    <w:rsid w:val="00752BF2"/>
    <w:rsid w:val="00760328"/>
    <w:rsid w:val="00761510"/>
    <w:rsid w:val="00762D82"/>
    <w:rsid w:val="0076390A"/>
    <w:rsid w:val="007676A7"/>
    <w:rsid w:val="00767DC9"/>
    <w:rsid w:val="007747D7"/>
    <w:rsid w:val="0077709E"/>
    <w:rsid w:val="00782FCA"/>
    <w:rsid w:val="0078321F"/>
    <w:rsid w:val="0078397B"/>
    <w:rsid w:val="0078488C"/>
    <w:rsid w:val="00784D3D"/>
    <w:rsid w:val="00787871"/>
    <w:rsid w:val="00793B2D"/>
    <w:rsid w:val="0079644D"/>
    <w:rsid w:val="007A02DD"/>
    <w:rsid w:val="007B3C0A"/>
    <w:rsid w:val="007B5652"/>
    <w:rsid w:val="007C201B"/>
    <w:rsid w:val="007C207D"/>
    <w:rsid w:val="007C572D"/>
    <w:rsid w:val="007C5753"/>
    <w:rsid w:val="007C5BA3"/>
    <w:rsid w:val="007C6871"/>
    <w:rsid w:val="007D348B"/>
    <w:rsid w:val="007D6997"/>
    <w:rsid w:val="007E3925"/>
    <w:rsid w:val="007E3FBE"/>
    <w:rsid w:val="007E46F0"/>
    <w:rsid w:val="007E4F23"/>
    <w:rsid w:val="007E581F"/>
    <w:rsid w:val="007E74A7"/>
    <w:rsid w:val="007F1197"/>
    <w:rsid w:val="007F2326"/>
    <w:rsid w:val="007F6C54"/>
    <w:rsid w:val="007F7ABA"/>
    <w:rsid w:val="008044F5"/>
    <w:rsid w:val="008046F0"/>
    <w:rsid w:val="00806867"/>
    <w:rsid w:val="008068A9"/>
    <w:rsid w:val="00807790"/>
    <w:rsid w:val="0081046F"/>
    <w:rsid w:val="0081085C"/>
    <w:rsid w:val="00810E18"/>
    <w:rsid w:val="00817E58"/>
    <w:rsid w:val="008207A4"/>
    <w:rsid w:val="008228ED"/>
    <w:rsid w:val="00823A34"/>
    <w:rsid w:val="00825918"/>
    <w:rsid w:val="00830E85"/>
    <w:rsid w:val="00830FFC"/>
    <w:rsid w:val="008319C8"/>
    <w:rsid w:val="00832D54"/>
    <w:rsid w:val="008332C4"/>
    <w:rsid w:val="00833D02"/>
    <w:rsid w:val="00834FF2"/>
    <w:rsid w:val="00837C2B"/>
    <w:rsid w:val="00847D4B"/>
    <w:rsid w:val="00850F02"/>
    <w:rsid w:val="00856367"/>
    <w:rsid w:val="0086044F"/>
    <w:rsid w:val="00861EB5"/>
    <w:rsid w:val="00862684"/>
    <w:rsid w:val="0086460C"/>
    <w:rsid w:val="008652BF"/>
    <w:rsid w:val="00867AE1"/>
    <w:rsid w:val="008726A3"/>
    <w:rsid w:val="00872787"/>
    <w:rsid w:val="00874D5F"/>
    <w:rsid w:val="00876D48"/>
    <w:rsid w:val="008821C4"/>
    <w:rsid w:val="0089247B"/>
    <w:rsid w:val="00894293"/>
    <w:rsid w:val="008A01F0"/>
    <w:rsid w:val="008A0ED8"/>
    <w:rsid w:val="008A0F41"/>
    <w:rsid w:val="008A16B6"/>
    <w:rsid w:val="008A4285"/>
    <w:rsid w:val="008A7EB3"/>
    <w:rsid w:val="008B2075"/>
    <w:rsid w:val="008B4323"/>
    <w:rsid w:val="008B77A4"/>
    <w:rsid w:val="008C477D"/>
    <w:rsid w:val="008D040A"/>
    <w:rsid w:val="008D093C"/>
    <w:rsid w:val="008D0BB6"/>
    <w:rsid w:val="008D393E"/>
    <w:rsid w:val="008E00F3"/>
    <w:rsid w:val="008E0EE6"/>
    <w:rsid w:val="008F2A5B"/>
    <w:rsid w:val="008F5D4F"/>
    <w:rsid w:val="00902962"/>
    <w:rsid w:val="009044D6"/>
    <w:rsid w:val="00911C26"/>
    <w:rsid w:val="00913D8D"/>
    <w:rsid w:val="00915301"/>
    <w:rsid w:val="00916E21"/>
    <w:rsid w:val="009178AD"/>
    <w:rsid w:val="00920A17"/>
    <w:rsid w:val="00924DAA"/>
    <w:rsid w:val="009251FD"/>
    <w:rsid w:val="00925734"/>
    <w:rsid w:val="00925F0C"/>
    <w:rsid w:val="009325E8"/>
    <w:rsid w:val="00932A1C"/>
    <w:rsid w:val="00933B25"/>
    <w:rsid w:val="0093736F"/>
    <w:rsid w:val="009421C7"/>
    <w:rsid w:val="009426B1"/>
    <w:rsid w:val="00944884"/>
    <w:rsid w:val="00944DE7"/>
    <w:rsid w:val="0094501D"/>
    <w:rsid w:val="00951661"/>
    <w:rsid w:val="00953F6B"/>
    <w:rsid w:val="00955F8E"/>
    <w:rsid w:val="00960E7A"/>
    <w:rsid w:val="00966754"/>
    <w:rsid w:val="00967EC5"/>
    <w:rsid w:val="009774FC"/>
    <w:rsid w:val="009819BB"/>
    <w:rsid w:val="00990455"/>
    <w:rsid w:val="00991338"/>
    <w:rsid w:val="0099315A"/>
    <w:rsid w:val="00996E6D"/>
    <w:rsid w:val="009A2761"/>
    <w:rsid w:val="009A3384"/>
    <w:rsid w:val="009A55FF"/>
    <w:rsid w:val="009B38CF"/>
    <w:rsid w:val="009B3D4E"/>
    <w:rsid w:val="009B4020"/>
    <w:rsid w:val="009B510A"/>
    <w:rsid w:val="009B5F84"/>
    <w:rsid w:val="009C780F"/>
    <w:rsid w:val="009C7B09"/>
    <w:rsid w:val="009E2151"/>
    <w:rsid w:val="009E65B2"/>
    <w:rsid w:val="009F1128"/>
    <w:rsid w:val="009F340F"/>
    <w:rsid w:val="009F56B8"/>
    <w:rsid w:val="009F7CE5"/>
    <w:rsid w:val="00A025E3"/>
    <w:rsid w:val="00A0265D"/>
    <w:rsid w:val="00A0457C"/>
    <w:rsid w:val="00A05981"/>
    <w:rsid w:val="00A13D59"/>
    <w:rsid w:val="00A1533B"/>
    <w:rsid w:val="00A26003"/>
    <w:rsid w:val="00A26739"/>
    <w:rsid w:val="00A27445"/>
    <w:rsid w:val="00A302E9"/>
    <w:rsid w:val="00A37780"/>
    <w:rsid w:val="00A45CE8"/>
    <w:rsid w:val="00A46D2A"/>
    <w:rsid w:val="00A472BB"/>
    <w:rsid w:val="00A50842"/>
    <w:rsid w:val="00A52B10"/>
    <w:rsid w:val="00A549F3"/>
    <w:rsid w:val="00A613FD"/>
    <w:rsid w:val="00A652C3"/>
    <w:rsid w:val="00A76380"/>
    <w:rsid w:val="00A83EC6"/>
    <w:rsid w:val="00A8447D"/>
    <w:rsid w:val="00A879B1"/>
    <w:rsid w:val="00A90771"/>
    <w:rsid w:val="00A91B02"/>
    <w:rsid w:val="00A92F23"/>
    <w:rsid w:val="00A92FA5"/>
    <w:rsid w:val="00A93DF8"/>
    <w:rsid w:val="00A94786"/>
    <w:rsid w:val="00A9662C"/>
    <w:rsid w:val="00A96AF1"/>
    <w:rsid w:val="00AA7FD0"/>
    <w:rsid w:val="00AB2741"/>
    <w:rsid w:val="00AB3205"/>
    <w:rsid w:val="00AB380A"/>
    <w:rsid w:val="00AB5B94"/>
    <w:rsid w:val="00AB5F2F"/>
    <w:rsid w:val="00AB625F"/>
    <w:rsid w:val="00AB68E3"/>
    <w:rsid w:val="00AC2C4E"/>
    <w:rsid w:val="00AC383E"/>
    <w:rsid w:val="00AC592E"/>
    <w:rsid w:val="00AC5FA7"/>
    <w:rsid w:val="00AD03D5"/>
    <w:rsid w:val="00AD375A"/>
    <w:rsid w:val="00AD49E7"/>
    <w:rsid w:val="00AE1D2F"/>
    <w:rsid w:val="00AE1DE4"/>
    <w:rsid w:val="00AE7F4F"/>
    <w:rsid w:val="00AF0B91"/>
    <w:rsid w:val="00AF0E48"/>
    <w:rsid w:val="00AF37E9"/>
    <w:rsid w:val="00AF3878"/>
    <w:rsid w:val="00AF3DF2"/>
    <w:rsid w:val="00B03998"/>
    <w:rsid w:val="00B03DD4"/>
    <w:rsid w:val="00B057EE"/>
    <w:rsid w:val="00B05EB8"/>
    <w:rsid w:val="00B10612"/>
    <w:rsid w:val="00B130A4"/>
    <w:rsid w:val="00B202FE"/>
    <w:rsid w:val="00B269B9"/>
    <w:rsid w:val="00B317F1"/>
    <w:rsid w:val="00B3237F"/>
    <w:rsid w:val="00B32897"/>
    <w:rsid w:val="00B34706"/>
    <w:rsid w:val="00B366B5"/>
    <w:rsid w:val="00B410D4"/>
    <w:rsid w:val="00B41E58"/>
    <w:rsid w:val="00B43319"/>
    <w:rsid w:val="00B54D91"/>
    <w:rsid w:val="00B56DDE"/>
    <w:rsid w:val="00B57901"/>
    <w:rsid w:val="00B6160A"/>
    <w:rsid w:val="00B62F77"/>
    <w:rsid w:val="00B66851"/>
    <w:rsid w:val="00B66E62"/>
    <w:rsid w:val="00B707E9"/>
    <w:rsid w:val="00B71EE5"/>
    <w:rsid w:val="00B737D7"/>
    <w:rsid w:val="00B80C1B"/>
    <w:rsid w:val="00B81891"/>
    <w:rsid w:val="00B8469B"/>
    <w:rsid w:val="00B8714A"/>
    <w:rsid w:val="00B87E8A"/>
    <w:rsid w:val="00B90DA5"/>
    <w:rsid w:val="00BA0EC1"/>
    <w:rsid w:val="00BA256A"/>
    <w:rsid w:val="00BA4E40"/>
    <w:rsid w:val="00BA56C8"/>
    <w:rsid w:val="00BB0C40"/>
    <w:rsid w:val="00BB10D6"/>
    <w:rsid w:val="00BB117A"/>
    <w:rsid w:val="00BB2514"/>
    <w:rsid w:val="00BB306C"/>
    <w:rsid w:val="00BB3450"/>
    <w:rsid w:val="00BB3BA3"/>
    <w:rsid w:val="00BB524A"/>
    <w:rsid w:val="00BB5B28"/>
    <w:rsid w:val="00BB5B94"/>
    <w:rsid w:val="00BB5CDA"/>
    <w:rsid w:val="00BB7127"/>
    <w:rsid w:val="00BC436D"/>
    <w:rsid w:val="00BC5C44"/>
    <w:rsid w:val="00BD127A"/>
    <w:rsid w:val="00BD2C10"/>
    <w:rsid w:val="00BD32D0"/>
    <w:rsid w:val="00BD382B"/>
    <w:rsid w:val="00BF206D"/>
    <w:rsid w:val="00BF7603"/>
    <w:rsid w:val="00C01363"/>
    <w:rsid w:val="00C01D0F"/>
    <w:rsid w:val="00C044D6"/>
    <w:rsid w:val="00C058F4"/>
    <w:rsid w:val="00C05D7F"/>
    <w:rsid w:val="00C14DB7"/>
    <w:rsid w:val="00C1689F"/>
    <w:rsid w:val="00C16DC6"/>
    <w:rsid w:val="00C17241"/>
    <w:rsid w:val="00C23328"/>
    <w:rsid w:val="00C3227E"/>
    <w:rsid w:val="00C32632"/>
    <w:rsid w:val="00C32EE4"/>
    <w:rsid w:val="00C33534"/>
    <w:rsid w:val="00C34CA4"/>
    <w:rsid w:val="00C364EA"/>
    <w:rsid w:val="00C40F15"/>
    <w:rsid w:val="00C42A87"/>
    <w:rsid w:val="00C441D6"/>
    <w:rsid w:val="00C4472E"/>
    <w:rsid w:val="00C543F5"/>
    <w:rsid w:val="00C56674"/>
    <w:rsid w:val="00C60EF7"/>
    <w:rsid w:val="00C637F9"/>
    <w:rsid w:val="00C63A8C"/>
    <w:rsid w:val="00C66F02"/>
    <w:rsid w:val="00C67098"/>
    <w:rsid w:val="00C73E8A"/>
    <w:rsid w:val="00C75317"/>
    <w:rsid w:val="00C8174E"/>
    <w:rsid w:val="00C8312A"/>
    <w:rsid w:val="00C8476E"/>
    <w:rsid w:val="00C85715"/>
    <w:rsid w:val="00C90EDF"/>
    <w:rsid w:val="00C97473"/>
    <w:rsid w:val="00CA1912"/>
    <w:rsid w:val="00CA60BC"/>
    <w:rsid w:val="00CB065E"/>
    <w:rsid w:val="00CB141A"/>
    <w:rsid w:val="00CB1D98"/>
    <w:rsid w:val="00CC1617"/>
    <w:rsid w:val="00CC28B0"/>
    <w:rsid w:val="00CC4F83"/>
    <w:rsid w:val="00CC5C5F"/>
    <w:rsid w:val="00CD3815"/>
    <w:rsid w:val="00CE13CC"/>
    <w:rsid w:val="00CF610F"/>
    <w:rsid w:val="00CF661A"/>
    <w:rsid w:val="00D0331E"/>
    <w:rsid w:val="00D124FA"/>
    <w:rsid w:val="00D23C01"/>
    <w:rsid w:val="00D269B6"/>
    <w:rsid w:val="00D3211A"/>
    <w:rsid w:val="00D415C5"/>
    <w:rsid w:val="00D43595"/>
    <w:rsid w:val="00D43BC7"/>
    <w:rsid w:val="00D44EBD"/>
    <w:rsid w:val="00D47DDA"/>
    <w:rsid w:val="00D51540"/>
    <w:rsid w:val="00D52A74"/>
    <w:rsid w:val="00D56FA0"/>
    <w:rsid w:val="00D61076"/>
    <w:rsid w:val="00D642C2"/>
    <w:rsid w:val="00D8376D"/>
    <w:rsid w:val="00D860F1"/>
    <w:rsid w:val="00D90D46"/>
    <w:rsid w:val="00D9363D"/>
    <w:rsid w:val="00D974B5"/>
    <w:rsid w:val="00D97B12"/>
    <w:rsid w:val="00DA019B"/>
    <w:rsid w:val="00DA1723"/>
    <w:rsid w:val="00DA3623"/>
    <w:rsid w:val="00DA4A09"/>
    <w:rsid w:val="00DA7057"/>
    <w:rsid w:val="00DB3F96"/>
    <w:rsid w:val="00DD283A"/>
    <w:rsid w:val="00DD28B0"/>
    <w:rsid w:val="00DE018D"/>
    <w:rsid w:val="00DE3480"/>
    <w:rsid w:val="00DE3CA3"/>
    <w:rsid w:val="00DF1C19"/>
    <w:rsid w:val="00DF60B6"/>
    <w:rsid w:val="00DF7A37"/>
    <w:rsid w:val="00E03BB4"/>
    <w:rsid w:val="00E0410E"/>
    <w:rsid w:val="00E06FE3"/>
    <w:rsid w:val="00E10116"/>
    <w:rsid w:val="00E1285E"/>
    <w:rsid w:val="00E15434"/>
    <w:rsid w:val="00E17300"/>
    <w:rsid w:val="00E26443"/>
    <w:rsid w:val="00E3049A"/>
    <w:rsid w:val="00E34804"/>
    <w:rsid w:val="00E34E19"/>
    <w:rsid w:val="00E35550"/>
    <w:rsid w:val="00E357BD"/>
    <w:rsid w:val="00E359AC"/>
    <w:rsid w:val="00E37DC6"/>
    <w:rsid w:val="00E40488"/>
    <w:rsid w:val="00E4345B"/>
    <w:rsid w:val="00E44B28"/>
    <w:rsid w:val="00E44D60"/>
    <w:rsid w:val="00E464CD"/>
    <w:rsid w:val="00E518A8"/>
    <w:rsid w:val="00E53707"/>
    <w:rsid w:val="00E603CE"/>
    <w:rsid w:val="00E60988"/>
    <w:rsid w:val="00E60A5D"/>
    <w:rsid w:val="00E64C3C"/>
    <w:rsid w:val="00E66CC3"/>
    <w:rsid w:val="00E70419"/>
    <w:rsid w:val="00E706CE"/>
    <w:rsid w:val="00E7276C"/>
    <w:rsid w:val="00E81D76"/>
    <w:rsid w:val="00E84F16"/>
    <w:rsid w:val="00E87B67"/>
    <w:rsid w:val="00E90BAE"/>
    <w:rsid w:val="00E90C5B"/>
    <w:rsid w:val="00E91447"/>
    <w:rsid w:val="00E9162F"/>
    <w:rsid w:val="00E931C0"/>
    <w:rsid w:val="00E932A9"/>
    <w:rsid w:val="00E95517"/>
    <w:rsid w:val="00EA256F"/>
    <w:rsid w:val="00EA6041"/>
    <w:rsid w:val="00EA7AE9"/>
    <w:rsid w:val="00EB3312"/>
    <w:rsid w:val="00EB61F5"/>
    <w:rsid w:val="00EC2215"/>
    <w:rsid w:val="00EC42EC"/>
    <w:rsid w:val="00EC73DA"/>
    <w:rsid w:val="00ED2B6E"/>
    <w:rsid w:val="00ED3935"/>
    <w:rsid w:val="00ED7ACF"/>
    <w:rsid w:val="00EE49E3"/>
    <w:rsid w:val="00EF09B7"/>
    <w:rsid w:val="00EF2615"/>
    <w:rsid w:val="00EF3967"/>
    <w:rsid w:val="00EF6B23"/>
    <w:rsid w:val="00EF72BD"/>
    <w:rsid w:val="00F00D75"/>
    <w:rsid w:val="00F02ED7"/>
    <w:rsid w:val="00F03E5F"/>
    <w:rsid w:val="00F12AE6"/>
    <w:rsid w:val="00F1447A"/>
    <w:rsid w:val="00F15266"/>
    <w:rsid w:val="00F15DAE"/>
    <w:rsid w:val="00F17484"/>
    <w:rsid w:val="00F236C2"/>
    <w:rsid w:val="00F23FC1"/>
    <w:rsid w:val="00F24A15"/>
    <w:rsid w:val="00F30A77"/>
    <w:rsid w:val="00F35A02"/>
    <w:rsid w:val="00F35D66"/>
    <w:rsid w:val="00F377AB"/>
    <w:rsid w:val="00F41C77"/>
    <w:rsid w:val="00F458B0"/>
    <w:rsid w:val="00F53825"/>
    <w:rsid w:val="00F620E0"/>
    <w:rsid w:val="00F64AE6"/>
    <w:rsid w:val="00F71534"/>
    <w:rsid w:val="00F76316"/>
    <w:rsid w:val="00F77D19"/>
    <w:rsid w:val="00F827EC"/>
    <w:rsid w:val="00F84A49"/>
    <w:rsid w:val="00F861E5"/>
    <w:rsid w:val="00F903D3"/>
    <w:rsid w:val="00F94E94"/>
    <w:rsid w:val="00FA1631"/>
    <w:rsid w:val="00FA1E46"/>
    <w:rsid w:val="00FA22BA"/>
    <w:rsid w:val="00FA5174"/>
    <w:rsid w:val="00FB1670"/>
    <w:rsid w:val="00FB7E5D"/>
    <w:rsid w:val="00FC1551"/>
    <w:rsid w:val="00FC325A"/>
    <w:rsid w:val="00FC5374"/>
    <w:rsid w:val="00FC53EB"/>
    <w:rsid w:val="00FC6261"/>
    <w:rsid w:val="00FC67FF"/>
    <w:rsid w:val="00FC7CE4"/>
    <w:rsid w:val="00FC7EBB"/>
    <w:rsid w:val="00FD165F"/>
    <w:rsid w:val="00FD1CF9"/>
    <w:rsid w:val="00FD1F66"/>
    <w:rsid w:val="00FD29C4"/>
    <w:rsid w:val="00FD2FEA"/>
    <w:rsid w:val="00FD34D2"/>
    <w:rsid w:val="00FD4323"/>
    <w:rsid w:val="00FD4535"/>
    <w:rsid w:val="00FD7B2E"/>
    <w:rsid w:val="00FE2C5F"/>
    <w:rsid w:val="00FE2F2E"/>
    <w:rsid w:val="00FE481B"/>
    <w:rsid w:val="00FE51C7"/>
    <w:rsid w:val="00FF5F28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78972-2EA3-458D-8A54-5FEAB563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3D5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D03D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D03D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D03D5"/>
    <w:rPr>
      <w:b/>
      <w:bCs/>
    </w:rPr>
  </w:style>
  <w:style w:type="character" w:styleId="Vurgu">
    <w:name w:val="Emphasis"/>
    <w:basedOn w:val="VarsaylanParagrafYazTipi"/>
    <w:uiPriority w:val="20"/>
    <w:qFormat/>
    <w:rsid w:val="00AD0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ebscohost.com/login.aspx?authtype=uid&amp;user=rosettaplus&amp;password=rosettaplus&amp;site=rosetstone&amp;groupid=rosetta" TargetMode="External"/><Relationship Id="rId13" Type="http://schemas.openxmlformats.org/officeDocument/2006/relationships/hyperlink" Target="http://digital-library.theiet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ukle.caglayan.com/egitim/VS_kullanici_kitabi.pdf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www.whatismyip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.tl/kR6QpsQe3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ukle.caglayan.com/egitim/Bridge_Tutorial%20-%20en.pdf" TargetMode="External"/><Relationship Id="rId11" Type="http://schemas.openxmlformats.org/officeDocument/2006/relationships/hyperlink" Target="https://goo.gl/grwm1q" TargetMode="External"/><Relationship Id="rId5" Type="http://schemas.openxmlformats.org/officeDocument/2006/relationships/hyperlink" Target="http://yukle.caglayan.com/egitim/Bridge_Tutorial.pdf" TargetMode="External"/><Relationship Id="rId15" Type="http://schemas.openxmlformats.org/officeDocument/2006/relationships/hyperlink" Target="https://tv.theiet.org/" TargetMode="External"/><Relationship Id="rId10" Type="http://schemas.openxmlformats.org/officeDocument/2006/relationships/hyperlink" Target="https://goo.gl/Ugmvw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Vya2d-zCBdE" TargetMode="External"/><Relationship Id="rId14" Type="http://schemas.openxmlformats.org/officeDocument/2006/relationships/hyperlink" Target="https://inspecdirect-service.theiet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2017-12-01T12:45:00Z</dcterms:created>
  <dcterms:modified xsi:type="dcterms:W3CDTF">2017-12-01T12:48:00Z</dcterms:modified>
</cp:coreProperties>
</file>