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0CF11" w14:textId="4914D7DC" w:rsidR="00382815" w:rsidRDefault="00382815" w:rsidP="00CB7619">
      <w:pPr>
        <w:spacing w:before="120" w:after="120" w:line="360" w:lineRule="auto"/>
        <w:jc w:val="center"/>
        <w:rPr>
          <w:rFonts w:ascii="Times New Roman" w:hAnsi="Times New Roman" w:cs="Times New Roman"/>
          <w:b/>
          <w:bCs/>
          <w:sz w:val="48"/>
          <w:szCs w:val="48"/>
        </w:rPr>
      </w:pPr>
    </w:p>
    <w:p w14:paraId="3FA9DFCC" w14:textId="77777777" w:rsidR="003B4F46" w:rsidRPr="0017634A" w:rsidRDefault="003B4F46" w:rsidP="00CB7619">
      <w:pPr>
        <w:spacing w:before="120" w:after="120" w:line="360" w:lineRule="auto"/>
        <w:jc w:val="center"/>
        <w:rPr>
          <w:rFonts w:ascii="Times New Roman" w:hAnsi="Times New Roman" w:cs="Times New Roman"/>
          <w:b/>
          <w:bCs/>
          <w:sz w:val="48"/>
          <w:szCs w:val="48"/>
        </w:rPr>
      </w:pPr>
    </w:p>
    <w:p w14:paraId="097ACAAC" w14:textId="70BBD1DD" w:rsidR="003B4F46" w:rsidRDefault="000906ED" w:rsidP="00CB7619">
      <w:pPr>
        <w:spacing w:before="120" w:after="120" w:line="240" w:lineRule="auto"/>
        <w:jc w:val="center"/>
        <w:rPr>
          <w:rFonts w:ascii="Times New Roman" w:hAnsi="Times New Roman" w:cs="Times New Roman"/>
          <w:b/>
          <w:bCs/>
          <w:sz w:val="40"/>
          <w:szCs w:val="40"/>
        </w:rPr>
      </w:pPr>
      <w:r w:rsidRPr="0017634A">
        <w:rPr>
          <w:rFonts w:ascii="Times New Roman" w:hAnsi="Times New Roman" w:cs="Times New Roman"/>
          <w:b/>
          <w:bCs/>
          <w:sz w:val="40"/>
          <w:szCs w:val="40"/>
        </w:rPr>
        <w:t xml:space="preserve">TOBB EKONOMİ VE TEKNOLOJİ ÜNİVERSİTESİ </w:t>
      </w:r>
    </w:p>
    <w:p w14:paraId="706EEDAA" w14:textId="30A33AA3" w:rsidR="003B4F46" w:rsidRDefault="003B4F46" w:rsidP="00CB7619">
      <w:pPr>
        <w:spacing w:before="120" w:after="120" w:line="240" w:lineRule="auto"/>
        <w:jc w:val="center"/>
        <w:rPr>
          <w:rFonts w:ascii="Times New Roman" w:hAnsi="Times New Roman" w:cs="Times New Roman"/>
          <w:b/>
          <w:bCs/>
          <w:sz w:val="40"/>
          <w:szCs w:val="40"/>
        </w:rPr>
      </w:pPr>
    </w:p>
    <w:p w14:paraId="010D504B" w14:textId="77777777" w:rsidR="003B4F46" w:rsidRDefault="003B4F46" w:rsidP="00CB7619">
      <w:pPr>
        <w:spacing w:before="120" w:after="120" w:line="240" w:lineRule="auto"/>
        <w:jc w:val="center"/>
        <w:rPr>
          <w:rFonts w:ascii="Times New Roman" w:hAnsi="Times New Roman" w:cs="Times New Roman"/>
          <w:b/>
          <w:bCs/>
          <w:sz w:val="40"/>
          <w:szCs w:val="40"/>
        </w:rPr>
      </w:pPr>
    </w:p>
    <w:p w14:paraId="4E852308" w14:textId="28A97F06" w:rsidR="000906ED" w:rsidRPr="0017634A" w:rsidRDefault="000906ED" w:rsidP="00CB7619">
      <w:pPr>
        <w:spacing w:before="120" w:after="120" w:line="240" w:lineRule="auto"/>
        <w:jc w:val="center"/>
        <w:rPr>
          <w:rFonts w:ascii="Times New Roman" w:hAnsi="Times New Roman" w:cs="Times New Roman"/>
          <w:b/>
          <w:bCs/>
          <w:sz w:val="40"/>
          <w:szCs w:val="40"/>
        </w:rPr>
      </w:pPr>
      <w:r w:rsidRPr="0017634A">
        <w:rPr>
          <w:rFonts w:ascii="Times New Roman" w:hAnsi="Times New Roman" w:cs="Times New Roman"/>
          <w:b/>
          <w:bCs/>
          <w:sz w:val="40"/>
          <w:szCs w:val="40"/>
        </w:rPr>
        <w:t>SOSYAL BİLİMLER ENSTİTÜSÜ</w:t>
      </w:r>
    </w:p>
    <w:p w14:paraId="13DB6305" w14:textId="77777777" w:rsidR="000906ED" w:rsidRPr="0017634A" w:rsidRDefault="000906ED" w:rsidP="00CB7619">
      <w:pPr>
        <w:spacing w:before="120" w:after="120" w:line="360" w:lineRule="auto"/>
        <w:jc w:val="center"/>
        <w:rPr>
          <w:rFonts w:ascii="Times New Roman" w:hAnsi="Times New Roman" w:cs="Times New Roman"/>
          <w:b/>
          <w:bCs/>
          <w:sz w:val="40"/>
          <w:szCs w:val="40"/>
        </w:rPr>
      </w:pPr>
    </w:p>
    <w:p w14:paraId="044C5166" w14:textId="77777777" w:rsidR="000906ED" w:rsidRPr="0017634A" w:rsidRDefault="000906ED" w:rsidP="00CB7619">
      <w:pPr>
        <w:spacing w:before="120" w:after="120" w:line="360" w:lineRule="auto"/>
        <w:jc w:val="center"/>
        <w:rPr>
          <w:rFonts w:ascii="Times New Roman" w:hAnsi="Times New Roman" w:cs="Times New Roman"/>
          <w:b/>
          <w:bCs/>
          <w:sz w:val="40"/>
          <w:szCs w:val="40"/>
        </w:rPr>
      </w:pPr>
    </w:p>
    <w:p w14:paraId="209A96A6" w14:textId="77777777" w:rsidR="00AB2E10" w:rsidRDefault="00B876D2" w:rsidP="00784B55">
      <w:pPr>
        <w:spacing w:before="120" w:after="120" w:line="240" w:lineRule="auto"/>
        <w:jc w:val="center"/>
        <w:rPr>
          <w:rFonts w:ascii="Times New Roman" w:hAnsi="Times New Roman" w:cs="Times New Roman"/>
          <w:b/>
          <w:bCs/>
          <w:sz w:val="40"/>
          <w:szCs w:val="40"/>
        </w:rPr>
      </w:pPr>
      <w:r w:rsidRPr="0017634A">
        <w:rPr>
          <w:rFonts w:ascii="Times New Roman" w:hAnsi="Times New Roman" w:cs="Times New Roman"/>
          <w:b/>
          <w:bCs/>
          <w:sz w:val="40"/>
          <w:szCs w:val="40"/>
        </w:rPr>
        <w:t xml:space="preserve">HUKUK </w:t>
      </w:r>
      <w:r w:rsidR="00AB2E10">
        <w:rPr>
          <w:rFonts w:ascii="Times New Roman" w:hAnsi="Times New Roman" w:cs="Times New Roman"/>
          <w:b/>
          <w:bCs/>
          <w:sz w:val="40"/>
          <w:szCs w:val="40"/>
        </w:rPr>
        <w:t>ANA BİLİM DALI</w:t>
      </w:r>
    </w:p>
    <w:p w14:paraId="5AC8F4FD" w14:textId="089E6231" w:rsidR="000906ED" w:rsidRPr="0017634A" w:rsidRDefault="000906ED" w:rsidP="00050C86">
      <w:pPr>
        <w:spacing w:before="120" w:after="120" w:line="240" w:lineRule="auto"/>
        <w:jc w:val="center"/>
        <w:rPr>
          <w:rFonts w:ascii="Times New Roman" w:hAnsi="Times New Roman" w:cs="Times New Roman"/>
          <w:b/>
          <w:bCs/>
          <w:sz w:val="40"/>
          <w:szCs w:val="40"/>
        </w:rPr>
      </w:pPr>
      <w:r w:rsidRPr="0017634A">
        <w:rPr>
          <w:rFonts w:ascii="Times New Roman" w:hAnsi="Times New Roman" w:cs="Times New Roman"/>
          <w:b/>
          <w:bCs/>
          <w:sz w:val="40"/>
          <w:szCs w:val="40"/>
        </w:rPr>
        <w:t xml:space="preserve">TEZ / PROJE HAZIRLAMA KILAVUZU </w:t>
      </w:r>
    </w:p>
    <w:p w14:paraId="54820097" w14:textId="1A5D84E3" w:rsidR="00382815" w:rsidRPr="0017634A" w:rsidRDefault="00382815" w:rsidP="00CB7619">
      <w:pPr>
        <w:spacing w:before="120" w:after="120" w:line="360" w:lineRule="auto"/>
        <w:jc w:val="center"/>
        <w:rPr>
          <w:rFonts w:ascii="Times New Roman" w:hAnsi="Times New Roman" w:cs="Times New Roman"/>
          <w:b/>
          <w:bCs/>
          <w:sz w:val="40"/>
          <w:szCs w:val="40"/>
        </w:rPr>
      </w:pPr>
    </w:p>
    <w:p w14:paraId="10BFBEC0" w14:textId="77777777" w:rsidR="00382815" w:rsidRPr="0017634A" w:rsidRDefault="00382815" w:rsidP="00CB7619">
      <w:pPr>
        <w:spacing w:before="120" w:after="120" w:line="360" w:lineRule="auto"/>
        <w:jc w:val="center"/>
        <w:rPr>
          <w:rFonts w:ascii="Times New Roman" w:hAnsi="Times New Roman" w:cs="Times New Roman"/>
          <w:b/>
          <w:bCs/>
          <w:sz w:val="40"/>
          <w:szCs w:val="40"/>
        </w:rPr>
      </w:pPr>
    </w:p>
    <w:p w14:paraId="58FDA8D8" w14:textId="7CEBDA5A" w:rsidR="00614229" w:rsidRPr="0017634A" w:rsidRDefault="00995204" w:rsidP="00CB7619">
      <w:pPr>
        <w:spacing w:before="120" w:after="120" w:line="360" w:lineRule="auto"/>
        <w:jc w:val="center"/>
        <w:rPr>
          <w:rFonts w:ascii="Times New Roman" w:hAnsi="Times New Roman" w:cs="Times New Roman"/>
          <w:b/>
          <w:bCs/>
          <w:sz w:val="40"/>
          <w:szCs w:val="40"/>
        </w:rPr>
      </w:pPr>
      <w:r>
        <w:rPr>
          <w:rFonts w:ascii="Times New Roman" w:hAnsi="Times New Roman" w:cs="Times New Roman"/>
          <w:b/>
          <w:bCs/>
          <w:sz w:val="40"/>
          <w:szCs w:val="40"/>
        </w:rPr>
        <w:t>NİSAN</w:t>
      </w:r>
      <w:r w:rsidR="000906ED" w:rsidRPr="0017634A">
        <w:rPr>
          <w:rFonts w:ascii="Times New Roman" w:hAnsi="Times New Roman" w:cs="Times New Roman"/>
          <w:b/>
          <w:bCs/>
          <w:sz w:val="40"/>
          <w:szCs w:val="40"/>
        </w:rPr>
        <w:t xml:space="preserve"> 2021</w:t>
      </w:r>
    </w:p>
    <w:p w14:paraId="50995ADA" w14:textId="263F341D" w:rsidR="00697C79" w:rsidRPr="0017634A" w:rsidRDefault="00697C79" w:rsidP="00CB7619">
      <w:pPr>
        <w:spacing w:before="120" w:after="120" w:line="360" w:lineRule="auto"/>
        <w:rPr>
          <w:rFonts w:ascii="Times New Roman" w:hAnsi="Times New Roman" w:cs="Times New Roman"/>
          <w:b/>
          <w:bCs/>
          <w:sz w:val="40"/>
          <w:szCs w:val="40"/>
        </w:rPr>
      </w:pPr>
      <w:r w:rsidRPr="0017634A">
        <w:rPr>
          <w:rFonts w:ascii="Times New Roman" w:hAnsi="Times New Roman" w:cs="Times New Roman"/>
          <w:b/>
          <w:bCs/>
          <w:sz w:val="40"/>
          <w:szCs w:val="40"/>
        </w:rPr>
        <w:br w:type="page"/>
      </w:r>
    </w:p>
    <w:sdt>
      <w:sdtPr>
        <w:rPr>
          <w:rFonts w:ascii="Times New Roman" w:eastAsiaTheme="minorHAnsi" w:hAnsi="Times New Roman" w:cs="Times New Roman"/>
          <w:color w:val="auto"/>
          <w:sz w:val="22"/>
          <w:szCs w:val="22"/>
          <w:lang w:eastAsia="en-US"/>
        </w:rPr>
        <w:id w:val="877046453"/>
        <w:docPartObj>
          <w:docPartGallery w:val="Table of Contents"/>
          <w:docPartUnique/>
        </w:docPartObj>
      </w:sdtPr>
      <w:sdtEndPr>
        <w:rPr>
          <w:b/>
          <w:bCs/>
        </w:rPr>
      </w:sdtEndPr>
      <w:sdtContent>
        <w:p w14:paraId="6C9DE183" w14:textId="5206D598" w:rsidR="0054658C" w:rsidRPr="00A55AFD" w:rsidRDefault="00320DD9" w:rsidP="00CB7619">
          <w:pPr>
            <w:pStyle w:val="TBal"/>
            <w:spacing w:before="120" w:after="120"/>
            <w:jc w:val="center"/>
            <w:rPr>
              <w:rFonts w:ascii="Times New Roman" w:hAnsi="Times New Roman" w:cs="Times New Roman"/>
              <w:b/>
              <w:bCs/>
              <w:color w:val="auto"/>
              <w:sz w:val="24"/>
              <w:szCs w:val="24"/>
            </w:rPr>
          </w:pPr>
          <w:r w:rsidRPr="00A55AFD">
            <w:rPr>
              <w:rFonts w:ascii="Times New Roman" w:hAnsi="Times New Roman" w:cs="Times New Roman"/>
              <w:b/>
              <w:bCs/>
              <w:color w:val="auto"/>
              <w:sz w:val="24"/>
              <w:szCs w:val="24"/>
            </w:rPr>
            <w:t>İÇİNDEKİLER</w:t>
          </w:r>
        </w:p>
        <w:p w14:paraId="6B3D0700" w14:textId="77777777" w:rsidR="003B4F46" w:rsidRPr="00A55AFD" w:rsidRDefault="003B4F46" w:rsidP="003B4F46">
          <w:pPr>
            <w:rPr>
              <w:rFonts w:ascii="Times New Roman" w:hAnsi="Times New Roman" w:cs="Times New Roman"/>
              <w:lang w:eastAsia="tr-TR"/>
            </w:rPr>
          </w:pPr>
        </w:p>
        <w:p w14:paraId="236A4B58" w14:textId="0D453950" w:rsidR="00A55AFD" w:rsidRPr="00A55AFD" w:rsidRDefault="0054658C">
          <w:pPr>
            <w:pStyle w:val="T1"/>
            <w:rPr>
              <w:rFonts w:ascii="Times New Roman" w:eastAsiaTheme="minorEastAsia" w:hAnsi="Times New Roman" w:cs="Times New Roman"/>
              <w:noProof/>
              <w:lang w:eastAsia="tr-TR"/>
            </w:rPr>
          </w:pPr>
          <w:r w:rsidRPr="00A55AFD">
            <w:rPr>
              <w:rFonts w:ascii="Times New Roman" w:hAnsi="Times New Roman" w:cs="Times New Roman"/>
            </w:rPr>
            <w:fldChar w:fldCharType="begin"/>
          </w:r>
          <w:r w:rsidRPr="00A55AFD">
            <w:rPr>
              <w:rFonts w:ascii="Times New Roman" w:hAnsi="Times New Roman" w:cs="Times New Roman"/>
            </w:rPr>
            <w:instrText xml:space="preserve"> TOC \o "1-3" \h \z \u </w:instrText>
          </w:r>
          <w:r w:rsidRPr="00A55AFD">
            <w:rPr>
              <w:rFonts w:ascii="Times New Roman" w:hAnsi="Times New Roman" w:cs="Times New Roman"/>
            </w:rPr>
            <w:fldChar w:fldCharType="separate"/>
          </w:r>
          <w:hyperlink w:anchor="_Toc65879837" w:history="1">
            <w:r w:rsidR="00A55AFD" w:rsidRPr="00A55AFD">
              <w:rPr>
                <w:rStyle w:val="Kpr"/>
                <w:rFonts w:ascii="Times New Roman" w:hAnsi="Times New Roman" w:cs="Times New Roman"/>
                <w:noProof/>
              </w:rPr>
              <w:t>I. GİRİŞ</w:t>
            </w:r>
            <w:r w:rsidR="00A55AFD" w:rsidRPr="00A55AFD">
              <w:rPr>
                <w:rFonts w:ascii="Times New Roman" w:hAnsi="Times New Roman" w:cs="Times New Roman"/>
                <w:noProof/>
                <w:webHidden/>
              </w:rPr>
              <w:tab/>
            </w:r>
            <w:r w:rsidR="00A55AFD" w:rsidRPr="00A55AFD">
              <w:rPr>
                <w:rFonts w:ascii="Times New Roman" w:hAnsi="Times New Roman" w:cs="Times New Roman"/>
                <w:noProof/>
                <w:webHidden/>
              </w:rPr>
              <w:fldChar w:fldCharType="begin"/>
            </w:r>
            <w:r w:rsidR="00A55AFD" w:rsidRPr="00A55AFD">
              <w:rPr>
                <w:rFonts w:ascii="Times New Roman" w:hAnsi="Times New Roman" w:cs="Times New Roman"/>
                <w:noProof/>
                <w:webHidden/>
              </w:rPr>
              <w:instrText xml:space="preserve"> PAGEREF _Toc65879837 \h </w:instrText>
            </w:r>
            <w:r w:rsidR="00A55AFD" w:rsidRPr="00A55AFD">
              <w:rPr>
                <w:rFonts w:ascii="Times New Roman" w:hAnsi="Times New Roman" w:cs="Times New Roman"/>
                <w:noProof/>
                <w:webHidden/>
              </w:rPr>
            </w:r>
            <w:r w:rsidR="00A55AFD" w:rsidRPr="00A55AFD">
              <w:rPr>
                <w:rFonts w:ascii="Times New Roman" w:hAnsi="Times New Roman" w:cs="Times New Roman"/>
                <w:noProof/>
                <w:webHidden/>
              </w:rPr>
              <w:fldChar w:fldCharType="separate"/>
            </w:r>
            <w:r w:rsidR="007E5935">
              <w:rPr>
                <w:rFonts w:ascii="Times New Roman" w:hAnsi="Times New Roman" w:cs="Times New Roman"/>
                <w:noProof/>
                <w:webHidden/>
              </w:rPr>
              <w:t>4</w:t>
            </w:r>
            <w:r w:rsidR="00A55AFD" w:rsidRPr="00A55AFD">
              <w:rPr>
                <w:rFonts w:ascii="Times New Roman" w:hAnsi="Times New Roman" w:cs="Times New Roman"/>
                <w:noProof/>
                <w:webHidden/>
              </w:rPr>
              <w:fldChar w:fldCharType="end"/>
            </w:r>
          </w:hyperlink>
        </w:p>
        <w:p w14:paraId="3FD93B2C" w14:textId="25B24AAF" w:rsidR="00A55AFD" w:rsidRPr="00A55AFD" w:rsidRDefault="00341707">
          <w:pPr>
            <w:pStyle w:val="T1"/>
            <w:rPr>
              <w:rFonts w:ascii="Times New Roman" w:eastAsiaTheme="minorEastAsia" w:hAnsi="Times New Roman" w:cs="Times New Roman"/>
              <w:noProof/>
              <w:lang w:eastAsia="tr-TR"/>
            </w:rPr>
          </w:pPr>
          <w:hyperlink w:anchor="_Toc65879838" w:history="1">
            <w:r w:rsidR="00A55AFD" w:rsidRPr="00A55AFD">
              <w:rPr>
                <w:rStyle w:val="Kpr"/>
                <w:rFonts w:ascii="Times New Roman" w:hAnsi="Times New Roman" w:cs="Times New Roman"/>
                <w:noProof/>
              </w:rPr>
              <w:t>II. TEZİN/PROJENİN GÖRÜNÜŞ ÖZELLİKLERİ</w:t>
            </w:r>
            <w:r w:rsidR="00A55AFD" w:rsidRPr="00A55AFD">
              <w:rPr>
                <w:rFonts w:ascii="Times New Roman" w:hAnsi="Times New Roman" w:cs="Times New Roman"/>
                <w:noProof/>
                <w:webHidden/>
              </w:rPr>
              <w:tab/>
            </w:r>
            <w:r w:rsidR="00A55AFD" w:rsidRPr="00A55AFD">
              <w:rPr>
                <w:rFonts w:ascii="Times New Roman" w:hAnsi="Times New Roman" w:cs="Times New Roman"/>
                <w:noProof/>
                <w:webHidden/>
              </w:rPr>
              <w:fldChar w:fldCharType="begin"/>
            </w:r>
            <w:r w:rsidR="00A55AFD" w:rsidRPr="00A55AFD">
              <w:rPr>
                <w:rFonts w:ascii="Times New Roman" w:hAnsi="Times New Roman" w:cs="Times New Roman"/>
                <w:noProof/>
                <w:webHidden/>
              </w:rPr>
              <w:instrText xml:space="preserve"> PAGEREF _Toc65879838 \h </w:instrText>
            </w:r>
            <w:r w:rsidR="00A55AFD" w:rsidRPr="00A55AFD">
              <w:rPr>
                <w:rFonts w:ascii="Times New Roman" w:hAnsi="Times New Roman" w:cs="Times New Roman"/>
                <w:noProof/>
                <w:webHidden/>
              </w:rPr>
            </w:r>
            <w:r w:rsidR="00A55AFD" w:rsidRPr="00A55AFD">
              <w:rPr>
                <w:rFonts w:ascii="Times New Roman" w:hAnsi="Times New Roman" w:cs="Times New Roman"/>
                <w:noProof/>
                <w:webHidden/>
              </w:rPr>
              <w:fldChar w:fldCharType="separate"/>
            </w:r>
            <w:r w:rsidR="007E5935">
              <w:rPr>
                <w:rFonts w:ascii="Times New Roman" w:hAnsi="Times New Roman" w:cs="Times New Roman"/>
                <w:noProof/>
                <w:webHidden/>
              </w:rPr>
              <w:t>6</w:t>
            </w:r>
            <w:r w:rsidR="00A55AFD" w:rsidRPr="00A55AFD">
              <w:rPr>
                <w:rFonts w:ascii="Times New Roman" w:hAnsi="Times New Roman" w:cs="Times New Roman"/>
                <w:noProof/>
                <w:webHidden/>
              </w:rPr>
              <w:fldChar w:fldCharType="end"/>
            </w:r>
          </w:hyperlink>
        </w:p>
        <w:p w14:paraId="0BBFD669" w14:textId="310D0B3B" w:rsidR="00A55AFD" w:rsidRPr="00A55AFD" w:rsidRDefault="00341707">
          <w:pPr>
            <w:pStyle w:val="T1"/>
            <w:rPr>
              <w:rFonts w:ascii="Times New Roman" w:eastAsiaTheme="minorEastAsia" w:hAnsi="Times New Roman" w:cs="Times New Roman"/>
              <w:noProof/>
              <w:lang w:eastAsia="tr-TR"/>
            </w:rPr>
          </w:pPr>
          <w:hyperlink w:anchor="_Toc65879839" w:history="1">
            <w:r w:rsidR="00A55AFD" w:rsidRPr="00A55AFD">
              <w:rPr>
                <w:rStyle w:val="Kpr"/>
                <w:rFonts w:ascii="Times New Roman" w:hAnsi="Times New Roman" w:cs="Times New Roman"/>
                <w:noProof/>
              </w:rPr>
              <w:t>1. Sayfa Düzeni</w:t>
            </w:r>
            <w:r w:rsidR="00A55AFD" w:rsidRPr="00A55AFD">
              <w:rPr>
                <w:rFonts w:ascii="Times New Roman" w:hAnsi="Times New Roman" w:cs="Times New Roman"/>
                <w:noProof/>
                <w:webHidden/>
              </w:rPr>
              <w:tab/>
            </w:r>
            <w:r w:rsidR="00A55AFD" w:rsidRPr="00A55AFD">
              <w:rPr>
                <w:rFonts w:ascii="Times New Roman" w:hAnsi="Times New Roman" w:cs="Times New Roman"/>
                <w:noProof/>
                <w:webHidden/>
              </w:rPr>
              <w:fldChar w:fldCharType="begin"/>
            </w:r>
            <w:r w:rsidR="00A55AFD" w:rsidRPr="00A55AFD">
              <w:rPr>
                <w:rFonts w:ascii="Times New Roman" w:hAnsi="Times New Roman" w:cs="Times New Roman"/>
                <w:noProof/>
                <w:webHidden/>
              </w:rPr>
              <w:instrText xml:space="preserve"> PAGEREF _Toc65879839 \h </w:instrText>
            </w:r>
            <w:r w:rsidR="00A55AFD" w:rsidRPr="00A55AFD">
              <w:rPr>
                <w:rFonts w:ascii="Times New Roman" w:hAnsi="Times New Roman" w:cs="Times New Roman"/>
                <w:noProof/>
                <w:webHidden/>
              </w:rPr>
            </w:r>
            <w:r w:rsidR="00A55AFD" w:rsidRPr="00A55AFD">
              <w:rPr>
                <w:rFonts w:ascii="Times New Roman" w:hAnsi="Times New Roman" w:cs="Times New Roman"/>
                <w:noProof/>
                <w:webHidden/>
              </w:rPr>
              <w:fldChar w:fldCharType="separate"/>
            </w:r>
            <w:r w:rsidR="007E5935">
              <w:rPr>
                <w:rFonts w:ascii="Times New Roman" w:hAnsi="Times New Roman" w:cs="Times New Roman"/>
                <w:noProof/>
                <w:webHidden/>
              </w:rPr>
              <w:t>6</w:t>
            </w:r>
            <w:r w:rsidR="00A55AFD" w:rsidRPr="00A55AFD">
              <w:rPr>
                <w:rFonts w:ascii="Times New Roman" w:hAnsi="Times New Roman" w:cs="Times New Roman"/>
                <w:noProof/>
                <w:webHidden/>
              </w:rPr>
              <w:fldChar w:fldCharType="end"/>
            </w:r>
          </w:hyperlink>
        </w:p>
        <w:p w14:paraId="5991424D" w14:textId="01F4B21E" w:rsidR="00A55AFD" w:rsidRPr="00A55AFD" w:rsidRDefault="00341707">
          <w:pPr>
            <w:pStyle w:val="T1"/>
            <w:rPr>
              <w:rFonts w:ascii="Times New Roman" w:eastAsiaTheme="minorEastAsia" w:hAnsi="Times New Roman" w:cs="Times New Roman"/>
              <w:noProof/>
              <w:lang w:eastAsia="tr-TR"/>
            </w:rPr>
          </w:pPr>
          <w:hyperlink w:anchor="_Toc65879840" w:history="1">
            <w:r w:rsidR="00A55AFD" w:rsidRPr="00A55AFD">
              <w:rPr>
                <w:rStyle w:val="Kpr"/>
                <w:rFonts w:ascii="Times New Roman" w:hAnsi="Times New Roman" w:cs="Times New Roman"/>
                <w:noProof/>
              </w:rPr>
              <w:t>2. Yazı Tipi ve Boyutu</w:t>
            </w:r>
            <w:r w:rsidR="00A55AFD" w:rsidRPr="00A55AFD">
              <w:rPr>
                <w:rFonts w:ascii="Times New Roman" w:hAnsi="Times New Roman" w:cs="Times New Roman"/>
                <w:noProof/>
                <w:webHidden/>
              </w:rPr>
              <w:tab/>
            </w:r>
            <w:r w:rsidR="00A55AFD" w:rsidRPr="00A55AFD">
              <w:rPr>
                <w:rFonts w:ascii="Times New Roman" w:hAnsi="Times New Roman" w:cs="Times New Roman"/>
                <w:noProof/>
                <w:webHidden/>
              </w:rPr>
              <w:fldChar w:fldCharType="begin"/>
            </w:r>
            <w:r w:rsidR="00A55AFD" w:rsidRPr="00A55AFD">
              <w:rPr>
                <w:rFonts w:ascii="Times New Roman" w:hAnsi="Times New Roman" w:cs="Times New Roman"/>
                <w:noProof/>
                <w:webHidden/>
              </w:rPr>
              <w:instrText xml:space="preserve"> PAGEREF _Toc65879840 \h </w:instrText>
            </w:r>
            <w:r w:rsidR="00A55AFD" w:rsidRPr="00A55AFD">
              <w:rPr>
                <w:rFonts w:ascii="Times New Roman" w:hAnsi="Times New Roman" w:cs="Times New Roman"/>
                <w:noProof/>
                <w:webHidden/>
              </w:rPr>
            </w:r>
            <w:r w:rsidR="00A55AFD" w:rsidRPr="00A55AFD">
              <w:rPr>
                <w:rFonts w:ascii="Times New Roman" w:hAnsi="Times New Roman" w:cs="Times New Roman"/>
                <w:noProof/>
                <w:webHidden/>
              </w:rPr>
              <w:fldChar w:fldCharType="separate"/>
            </w:r>
            <w:r w:rsidR="007E5935">
              <w:rPr>
                <w:rFonts w:ascii="Times New Roman" w:hAnsi="Times New Roman" w:cs="Times New Roman"/>
                <w:noProof/>
                <w:webHidden/>
              </w:rPr>
              <w:t>7</w:t>
            </w:r>
            <w:r w:rsidR="00A55AFD" w:rsidRPr="00A55AFD">
              <w:rPr>
                <w:rFonts w:ascii="Times New Roman" w:hAnsi="Times New Roman" w:cs="Times New Roman"/>
                <w:noProof/>
                <w:webHidden/>
              </w:rPr>
              <w:fldChar w:fldCharType="end"/>
            </w:r>
          </w:hyperlink>
        </w:p>
        <w:p w14:paraId="34A95ABE" w14:textId="7B0B4F29" w:rsidR="00A55AFD" w:rsidRPr="00A55AFD" w:rsidRDefault="00341707">
          <w:pPr>
            <w:pStyle w:val="T1"/>
            <w:rPr>
              <w:rFonts w:ascii="Times New Roman" w:eastAsiaTheme="minorEastAsia" w:hAnsi="Times New Roman" w:cs="Times New Roman"/>
              <w:noProof/>
              <w:lang w:eastAsia="tr-TR"/>
            </w:rPr>
          </w:pPr>
          <w:hyperlink w:anchor="_Toc65879841" w:history="1">
            <w:r w:rsidR="00A55AFD" w:rsidRPr="00A55AFD">
              <w:rPr>
                <w:rStyle w:val="Kpr"/>
                <w:rFonts w:ascii="Times New Roman" w:hAnsi="Times New Roman" w:cs="Times New Roman"/>
                <w:noProof/>
              </w:rPr>
              <w:t>3. Kâğıt Kullanımı ve Numaralandırma</w:t>
            </w:r>
            <w:r w:rsidR="00A55AFD" w:rsidRPr="00A55AFD">
              <w:rPr>
                <w:rFonts w:ascii="Times New Roman" w:hAnsi="Times New Roman" w:cs="Times New Roman"/>
                <w:noProof/>
                <w:webHidden/>
              </w:rPr>
              <w:tab/>
            </w:r>
            <w:r w:rsidR="00A55AFD" w:rsidRPr="00A55AFD">
              <w:rPr>
                <w:rFonts w:ascii="Times New Roman" w:hAnsi="Times New Roman" w:cs="Times New Roman"/>
                <w:noProof/>
                <w:webHidden/>
              </w:rPr>
              <w:fldChar w:fldCharType="begin"/>
            </w:r>
            <w:r w:rsidR="00A55AFD" w:rsidRPr="00A55AFD">
              <w:rPr>
                <w:rFonts w:ascii="Times New Roman" w:hAnsi="Times New Roman" w:cs="Times New Roman"/>
                <w:noProof/>
                <w:webHidden/>
              </w:rPr>
              <w:instrText xml:space="preserve"> PAGEREF _Toc65879841 \h </w:instrText>
            </w:r>
            <w:r w:rsidR="00A55AFD" w:rsidRPr="00A55AFD">
              <w:rPr>
                <w:rFonts w:ascii="Times New Roman" w:hAnsi="Times New Roman" w:cs="Times New Roman"/>
                <w:noProof/>
                <w:webHidden/>
              </w:rPr>
            </w:r>
            <w:r w:rsidR="00A55AFD" w:rsidRPr="00A55AFD">
              <w:rPr>
                <w:rFonts w:ascii="Times New Roman" w:hAnsi="Times New Roman" w:cs="Times New Roman"/>
                <w:noProof/>
                <w:webHidden/>
              </w:rPr>
              <w:fldChar w:fldCharType="separate"/>
            </w:r>
            <w:r w:rsidR="007E5935">
              <w:rPr>
                <w:rFonts w:ascii="Times New Roman" w:hAnsi="Times New Roman" w:cs="Times New Roman"/>
                <w:noProof/>
                <w:webHidden/>
              </w:rPr>
              <w:t>7</w:t>
            </w:r>
            <w:r w:rsidR="00A55AFD" w:rsidRPr="00A55AFD">
              <w:rPr>
                <w:rFonts w:ascii="Times New Roman" w:hAnsi="Times New Roman" w:cs="Times New Roman"/>
                <w:noProof/>
                <w:webHidden/>
              </w:rPr>
              <w:fldChar w:fldCharType="end"/>
            </w:r>
          </w:hyperlink>
        </w:p>
        <w:p w14:paraId="600AEB89" w14:textId="2D249AF0" w:rsidR="00A55AFD" w:rsidRPr="00A55AFD" w:rsidRDefault="00341707">
          <w:pPr>
            <w:pStyle w:val="T1"/>
            <w:rPr>
              <w:rFonts w:ascii="Times New Roman" w:eastAsiaTheme="minorEastAsia" w:hAnsi="Times New Roman" w:cs="Times New Roman"/>
              <w:noProof/>
              <w:lang w:eastAsia="tr-TR"/>
            </w:rPr>
          </w:pPr>
          <w:hyperlink w:anchor="_Toc65879842" w:history="1">
            <w:r w:rsidR="00A55AFD" w:rsidRPr="00A55AFD">
              <w:rPr>
                <w:rStyle w:val="Kpr"/>
                <w:rFonts w:ascii="Times New Roman" w:hAnsi="Times New Roman" w:cs="Times New Roman"/>
                <w:noProof/>
              </w:rPr>
              <w:t>III. TEZİN/PROJENİN BÖLÜMLERİNİN DÜZENLENMESİ</w:t>
            </w:r>
            <w:r w:rsidR="00A55AFD" w:rsidRPr="00A55AFD">
              <w:rPr>
                <w:rFonts w:ascii="Times New Roman" w:hAnsi="Times New Roman" w:cs="Times New Roman"/>
                <w:noProof/>
                <w:webHidden/>
              </w:rPr>
              <w:tab/>
            </w:r>
            <w:r w:rsidR="00A55AFD" w:rsidRPr="00A55AFD">
              <w:rPr>
                <w:rFonts w:ascii="Times New Roman" w:hAnsi="Times New Roman" w:cs="Times New Roman"/>
                <w:noProof/>
                <w:webHidden/>
              </w:rPr>
              <w:fldChar w:fldCharType="begin"/>
            </w:r>
            <w:r w:rsidR="00A55AFD" w:rsidRPr="00A55AFD">
              <w:rPr>
                <w:rFonts w:ascii="Times New Roman" w:hAnsi="Times New Roman" w:cs="Times New Roman"/>
                <w:noProof/>
                <w:webHidden/>
              </w:rPr>
              <w:instrText xml:space="preserve"> PAGEREF _Toc65879842 \h </w:instrText>
            </w:r>
            <w:r w:rsidR="00A55AFD" w:rsidRPr="00A55AFD">
              <w:rPr>
                <w:rFonts w:ascii="Times New Roman" w:hAnsi="Times New Roman" w:cs="Times New Roman"/>
                <w:noProof/>
                <w:webHidden/>
              </w:rPr>
            </w:r>
            <w:r w:rsidR="00A55AFD" w:rsidRPr="00A55AFD">
              <w:rPr>
                <w:rFonts w:ascii="Times New Roman" w:hAnsi="Times New Roman" w:cs="Times New Roman"/>
                <w:noProof/>
                <w:webHidden/>
              </w:rPr>
              <w:fldChar w:fldCharType="separate"/>
            </w:r>
            <w:r w:rsidR="007E5935">
              <w:rPr>
                <w:rFonts w:ascii="Times New Roman" w:hAnsi="Times New Roman" w:cs="Times New Roman"/>
                <w:noProof/>
                <w:webHidden/>
              </w:rPr>
              <w:t>7</w:t>
            </w:r>
            <w:r w:rsidR="00A55AFD" w:rsidRPr="00A55AFD">
              <w:rPr>
                <w:rFonts w:ascii="Times New Roman" w:hAnsi="Times New Roman" w:cs="Times New Roman"/>
                <w:noProof/>
                <w:webHidden/>
              </w:rPr>
              <w:fldChar w:fldCharType="end"/>
            </w:r>
          </w:hyperlink>
        </w:p>
        <w:p w14:paraId="1DFACFAC" w14:textId="13B56977" w:rsidR="00A55AFD" w:rsidRPr="00A55AFD" w:rsidRDefault="00341707">
          <w:pPr>
            <w:pStyle w:val="T1"/>
            <w:rPr>
              <w:rFonts w:ascii="Times New Roman" w:eastAsiaTheme="minorEastAsia" w:hAnsi="Times New Roman" w:cs="Times New Roman"/>
              <w:noProof/>
              <w:lang w:eastAsia="tr-TR"/>
            </w:rPr>
          </w:pPr>
          <w:hyperlink w:anchor="_Toc65879843" w:history="1">
            <w:r w:rsidR="00A55AFD" w:rsidRPr="00A55AFD">
              <w:rPr>
                <w:rStyle w:val="Kpr"/>
                <w:rFonts w:ascii="Times New Roman" w:hAnsi="Times New Roman" w:cs="Times New Roman"/>
                <w:noProof/>
              </w:rPr>
              <w:t>1. Bölümlerin Başlıklandırılması ve Başlıkların Yazılışı</w:t>
            </w:r>
            <w:r w:rsidR="00A55AFD" w:rsidRPr="00A55AFD">
              <w:rPr>
                <w:rFonts w:ascii="Times New Roman" w:hAnsi="Times New Roman" w:cs="Times New Roman"/>
                <w:noProof/>
                <w:webHidden/>
              </w:rPr>
              <w:tab/>
            </w:r>
            <w:r w:rsidR="00A55AFD" w:rsidRPr="00A55AFD">
              <w:rPr>
                <w:rFonts w:ascii="Times New Roman" w:hAnsi="Times New Roman" w:cs="Times New Roman"/>
                <w:noProof/>
                <w:webHidden/>
              </w:rPr>
              <w:fldChar w:fldCharType="begin"/>
            </w:r>
            <w:r w:rsidR="00A55AFD" w:rsidRPr="00A55AFD">
              <w:rPr>
                <w:rFonts w:ascii="Times New Roman" w:hAnsi="Times New Roman" w:cs="Times New Roman"/>
                <w:noProof/>
                <w:webHidden/>
              </w:rPr>
              <w:instrText xml:space="preserve"> PAGEREF _Toc65879843 \h </w:instrText>
            </w:r>
            <w:r w:rsidR="00A55AFD" w:rsidRPr="00A55AFD">
              <w:rPr>
                <w:rFonts w:ascii="Times New Roman" w:hAnsi="Times New Roman" w:cs="Times New Roman"/>
                <w:noProof/>
                <w:webHidden/>
              </w:rPr>
            </w:r>
            <w:r w:rsidR="00A55AFD" w:rsidRPr="00A55AFD">
              <w:rPr>
                <w:rFonts w:ascii="Times New Roman" w:hAnsi="Times New Roman" w:cs="Times New Roman"/>
                <w:noProof/>
                <w:webHidden/>
              </w:rPr>
              <w:fldChar w:fldCharType="separate"/>
            </w:r>
            <w:r w:rsidR="007E5935">
              <w:rPr>
                <w:rFonts w:ascii="Times New Roman" w:hAnsi="Times New Roman" w:cs="Times New Roman"/>
                <w:noProof/>
                <w:webHidden/>
              </w:rPr>
              <w:t>7</w:t>
            </w:r>
            <w:r w:rsidR="00A55AFD" w:rsidRPr="00A55AFD">
              <w:rPr>
                <w:rFonts w:ascii="Times New Roman" w:hAnsi="Times New Roman" w:cs="Times New Roman"/>
                <w:noProof/>
                <w:webHidden/>
              </w:rPr>
              <w:fldChar w:fldCharType="end"/>
            </w:r>
          </w:hyperlink>
        </w:p>
        <w:p w14:paraId="39FDB85A" w14:textId="3EA2B090" w:rsidR="00A55AFD" w:rsidRPr="00A55AFD" w:rsidRDefault="00341707">
          <w:pPr>
            <w:pStyle w:val="T1"/>
            <w:rPr>
              <w:rFonts w:ascii="Times New Roman" w:eastAsiaTheme="minorEastAsia" w:hAnsi="Times New Roman" w:cs="Times New Roman"/>
              <w:noProof/>
              <w:lang w:eastAsia="tr-TR"/>
            </w:rPr>
          </w:pPr>
          <w:hyperlink w:anchor="_Toc65879844" w:history="1">
            <w:r w:rsidR="00A55AFD" w:rsidRPr="00A55AFD">
              <w:rPr>
                <w:rStyle w:val="Kpr"/>
                <w:rFonts w:ascii="Times New Roman" w:hAnsi="Times New Roman" w:cs="Times New Roman"/>
                <w:noProof/>
              </w:rPr>
              <w:t>2. Bölümlerin Sırası</w:t>
            </w:r>
            <w:r w:rsidR="00A55AFD" w:rsidRPr="00A55AFD">
              <w:rPr>
                <w:rFonts w:ascii="Times New Roman" w:hAnsi="Times New Roman" w:cs="Times New Roman"/>
                <w:noProof/>
                <w:webHidden/>
              </w:rPr>
              <w:tab/>
            </w:r>
            <w:r w:rsidR="00A55AFD" w:rsidRPr="00A55AFD">
              <w:rPr>
                <w:rFonts w:ascii="Times New Roman" w:hAnsi="Times New Roman" w:cs="Times New Roman"/>
                <w:noProof/>
                <w:webHidden/>
              </w:rPr>
              <w:fldChar w:fldCharType="begin"/>
            </w:r>
            <w:r w:rsidR="00A55AFD" w:rsidRPr="00A55AFD">
              <w:rPr>
                <w:rFonts w:ascii="Times New Roman" w:hAnsi="Times New Roman" w:cs="Times New Roman"/>
                <w:noProof/>
                <w:webHidden/>
              </w:rPr>
              <w:instrText xml:space="preserve"> PAGEREF _Toc65879844 \h </w:instrText>
            </w:r>
            <w:r w:rsidR="00A55AFD" w:rsidRPr="00A55AFD">
              <w:rPr>
                <w:rFonts w:ascii="Times New Roman" w:hAnsi="Times New Roman" w:cs="Times New Roman"/>
                <w:noProof/>
                <w:webHidden/>
              </w:rPr>
            </w:r>
            <w:r w:rsidR="00A55AFD" w:rsidRPr="00A55AFD">
              <w:rPr>
                <w:rFonts w:ascii="Times New Roman" w:hAnsi="Times New Roman" w:cs="Times New Roman"/>
                <w:noProof/>
                <w:webHidden/>
              </w:rPr>
              <w:fldChar w:fldCharType="separate"/>
            </w:r>
            <w:r w:rsidR="007E5935">
              <w:rPr>
                <w:rFonts w:ascii="Times New Roman" w:hAnsi="Times New Roman" w:cs="Times New Roman"/>
                <w:noProof/>
                <w:webHidden/>
              </w:rPr>
              <w:t>9</w:t>
            </w:r>
            <w:r w:rsidR="00A55AFD" w:rsidRPr="00A55AFD">
              <w:rPr>
                <w:rFonts w:ascii="Times New Roman" w:hAnsi="Times New Roman" w:cs="Times New Roman"/>
                <w:noProof/>
                <w:webHidden/>
              </w:rPr>
              <w:fldChar w:fldCharType="end"/>
            </w:r>
          </w:hyperlink>
        </w:p>
        <w:p w14:paraId="55961761" w14:textId="29BAB0B1" w:rsidR="00A55AFD" w:rsidRPr="00A55AFD" w:rsidRDefault="00341707">
          <w:pPr>
            <w:pStyle w:val="T1"/>
            <w:rPr>
              <w:rFonts w:ascii="Times New Roman" w:eastAsiaTheme="minorEastAsia" w:hAnsi="Times New Roman" w:cs="Times New Roman"/>
              <w:noProof/>
              <w:lang w:eastAsia="tr-TR"/>
            </w:rPr>
          </w:pPr>
          <w:hyperlink w:anchor="_Toc65879845" w:history="1">
            <w:r w:rsidR="00A55AFD" w:rsidRPr="00A55AFD">
              <w:rPr>
                <w:rStyle w:val="Kpr"/>
                <w:rFonts w:ascii="Times New Roman" w:hAnsi="Times New Roman" w:cs="Times New Roman"/>
                <w:noProof/>
              </w:rPr>
              <w:t>3. Bölümlerin İçeriği/ Tezin/Projenin Zorunlu ve Tercihe Bağlı Sayfaları</w:t>
            </w:r>
            <w:r w:rsidR="00A55AFD" w:rsidRPr="00A55AFD">
              <w:rPr>
                <w:rFonts w:ascii="Times New Roman" w:hAnsi="Times New Roman" w:cs="Times New Roman"/>
                <w:noProof/>
                <w:webHidden/>
              </w:rPr>
              <w:tab/>
            </w:r>
            <w:r w:rsidR="00A55AFD" w:rsidRPr="00A55AFD">
              <w:rPr>
                <w:rFonts w:ascii="Times New Roman" w:hAnsi="Times New Roman" w:cs="Times New Roman"/>
                <w:noProof/>
                <w:webHidden/>
              </w:rPr>
              <w:fldChar w:fldCharType="begin"/>
            </w:r>
            <w:r w:rsidR="00A55AFD" w:rsidRPr="00A55AFD">
              <w:rPr>
                <w:rFonts w:ascii="Times New Roman" w:hAnsi="Times New Roman" w:cs="Times New Roman"/>
                <w:noProof/>
                <w:webHidden/>
              </w:rPr>
              <w:instrText xml:space="preserve"> PAGEREF _Toc65879845 \h </w:instrText>
            </w:r>
            <w:r w:rsidR="00A55AFD" w:rsidRPr="00A55AFD">
              <w:rPr>
                <w:rFonts w:ascii="Times New Roman" w:hAnsi="Times New Roman" w:cs="Times New Roman"/>
                <w:noProof/>
                <w:webHidden/>
              </w:rPr>
            </w:r>
            <w:r w:rsidR="00A55AFD" w:rsidRPr="00A55AFD">
              <w:rPr>
                <w:rFonts w:ascii="Times New Roman" w:hAnsi="Times New Roman" w:cs="Times New Roman"/>
                <w:noProof/>
                <w:webHidden/>
              </w:rPr>
              <w:fldChar w:fldCharType="separate"/>
            </w:r>
            <w:r w:rsidR="007E5935">
              <w:rPr>
                <w:rFonts w:ascii="Times New Roman" w:hAnsi="Times New Roman" w:cs="Times New Roman"/>
                <w:noProof/>
                <w:webHidden/>
              </w:rPr>
              <w:t>9</w:t>
            </w:r>
            <w:r w:rsidR="00A55AFD" w:rsidRPr="00A55AFD">
              <w:rPr>
                <w:rFonts w:ascii="Times New Roman" w:hAnsi="Times New Roman" w:cs="Times New Roman"/>
                <w:noProof/>
                <w:webHidden/>
              </w:rPr>
              <w:fldChar w:fldCharType="end"/>
            </w:r>
          </w:hyperlink>
        </w:p>
        <w:p w14:paraId="7A0BD766" w14:textId="33F70DDD" w:rsidR="00A55AFD" w:rsidRPr="00A55AFD" w:rsidRDefault="00341707">
          <w:pPr>
            <w:pStyle w:val="T1"/>
            <w:rPr>
              <w:rFonts w:ascii="Times New Roman" w:eastAsiaTheme="minorEastAsia" w:hAnsi="Times New Roman" w:cs="Times New Roman"/>
              <w:noProof/>
              <w:lang w:eastAsia="tr-TR"/>
            </w:rPr>
          </w:pPr>
          <w:hyperlink w:anchor="_Toc65879846" w:history="1">
            <w:r w:rsidR="00A55AFD" w:rsidRPr="00A55AFD">
              <w:rPr>
                <w:rStyle w:val="Kpr"/>
                <w:rFonts w:ascii="Times New Roman" w:hAnsi="Times New Roman" w:cs="Times New Roman"/>
                <w:noProof/>
              </w:rPr>
              <w:t>a. Dış Kapak/Cilt</w:t>
            </w:r>
            <w:r w:rsidR="00A55AFD" w:rsidRPr="00A55AFD">
              <w:rPr>
                <w:rFonts w:ascii="Times New Roman" w:hAnsi="Times New Roman" w:cs="Times New Roman"/>
                <w:noProof/>
                <w:webHidden/>
              </w:rPr>
              <w:tab/>
            </w:r>
            <w:r w:rsidR="00A55AFD" w:rsidRPr="00A55AFD">
              <w:rPr>
                <w:rFonts w:ascii="Times New Roman" w:hAnsi="Times New Roman" w:cs="Times New Roman"/>
                <w:noProof/>
                <w:webHidden/>
              </w:rPr>
              <w:fldChar w:fldCharType="begin"/>
            </w:r>
            <w:r w:rsidR="00A55AFD" w:rsidRPr="00A55AFD">
              <w:rPr>
                <w:rFonts w:ascii="Times New Roman" w:hAnsi="Times New Roman" w:cs="Times New Roman"/>
                <w:noProof/>
                <w:webHidden/>
              </w:rPr>
              <w:instrText xml:space="preserve"> PAGEREF _Toc65879846 \h </w:instrText>
            </w:r>
            <w:r w:rsidR="00A55AFD" w:rsidRPr="00A55AFD">
              <w:rPr>
                <w:rFonts w:ascii="Times New Roman" w:hAnsi="Times New Roman" w:cs="Times New Roman"/>
                <w:noProof/>
                <w:webHidden/>
              </w:rPr>
            </w:r>
            <w:r w:rsidR="00A55AFD" w:rsidRPr="00A55AFD">
              <w:rPr>
                <w:rFonts w:ascii="Times New Roman" w:hAnsi="Times New Roman" w:cs="Times New Roman"/>
                <w:noProof/>
                <w:webHidden/>
              </w:rPr>
              <w:fldChar w:fldCharType="separate"/>
            </w:r>
            <w:r w:rsidR="007E5935">
              <w:rPr>
                <w:rFonts w:ascii="Times New Roman" w:hAnsi="Times New Roman" w:cs="Times New Roman"/>
                <w:noProof/>
                <w:webHidden/>
              </w:rPr>
              <w:t>9</w:t>
            </w:r>
            <w:r w:rsidR="00A55AFD" w:rsidRPr="00A55AFD">
              <w:rPr>
                <w:rFonts w:ascii="Times New Roman" w:hAnsi="Times New Roman" w:cs="Times New Roman"/>
                <w:noProof/>
                <w:webHidden/>
              </w:rPr>
              <w:fldChar w:fldCharType="end"/>
            </w:r>
          </w:hyperlink>
        </w:p>
        <w:p w14:paraId="33536B3A" w14:textId="30833D2E" w:rsidR="00A55AFD" w:rsidRPr="00A55AFD" w:rsidRDefault="00341707">
          <w:pPr>
            <w:pStyle w:val="T1"/>
            <w:rPr>
              <w:rFonts w:ascii="Times New Roman" w:eastAsiaTheme="minorEastAsia" w:hAnsi="Times New Roman" w:cs="Times New Roman"/>
              <w:noProof/>
              <w:lang w:eastAsia="tr-TR"/>
            </w:rPr>
          </w:pPr>
          <w:hyperlink w:anchor="_Toc65879847" w:history="1">
            <w:r w:rsidR="00A55AFD" w:rsidRPr="00A55AFD">
              <w:rPr>
                <w:rStyle w:val="Kpr"/>
                <w:rFonts w:ascii="Times New Roman" w:hAnsi="Times New Roman" w:cs="Times New Roman"/>
                <w:noProof/>
              </w:rPr>
              <w:t>b. Tez/Proje Başlığı Sayfası</w:t>
            </w:r>
            <w:r w:rsidR="00A55AFD" w:rsidRPr="00A55AFD">
              <w:rPr>
                <w:rFonts w:ascii="Times New Roman" w:hAnsi="Times New Roman" w:cs="Times New Roman"/>
                <w:noProof/>
                <w:webHidden/>
              </w:rPr>
              <w:tab/>
            </w:r>
            <w:r w:rsidR="00A55AFD" w:rsidRPr="00A55AFD">
              <w:rPr>
                <w:rFonts w:ascii="Times New Roman" w:hAnsi="Times New Roman" w:cs="Times New Roman"/>
                <w:noProof/>
                <w:webHidden/>
              </w:rPr>
              <w:fldChar w:fldCharType="begin"/>
            </w:r>
            <w:r w:rsidR="00A55AFD" w:rsidRPr="00A55AFD">
              <w:rPr>
                <w:rFonts w:ascii="Times New Roman" w:hAnsi="Times New Roman" w:cs="Times New Roman"/>
                <w:noProof/>
                <w:webHidden/>
              </w:rPr>
              <w:instrText xml:space="preserve"> PAGEREF _Toc65879847 \h </w:instrText>
            </w:r>
            <w:r w:rsidR="00A55AFD" w:rsidRPr="00A55AFD">
              <w:rPr>
                <w:rFonts w:ascii="Times New Roman" w:hAnsi="Times New Roman" w:cs="Times New Roman"/>
                <w:noProof/>
                <w:webHidden/>
              </w:rPr>
            </w:r>
            <w:r w:rsidR="00A55AFD" w:rsidRPr="00A55AFD">
              <w:rPr>
                <w:rFonts w:ascii="Times New Roman" w:hAnsi="Times New Roman" w:cs="Times New Roman"/>
                <w:noProof/>
                <w:webHidden/>
              </w:rPr>
              <w:fldChar w:fldCharType="separate"/>
            </w:r>
            <w:r w:rsidR="007E5935">
              <w:rPr>
                <w:rFonts w:ascii="Times New Roman" w:hAnsi="Times New Roman" w:cs="Times New Roman"/>
                <w:noProof/>
                <w:webHidden/>
              </w:rPr>
              <w:t>9</w:t>
            </w:r>
            <w:r w:rsidR="00A55AFD" w:rsidRPr="00A55AFD">
              <w:rPr>
                <w:rFonts w:ascii="Times New Roman" w:hAnsi="Times New Roman" w:cs="Times New Roman"/>
                <w:noProof/>
                <w:webHidden/>
              </w:rPr>
              <w:fldChar w:fldCharType="end"/>
            </w:r>
          </w:hyperlink>
        </w:p>
        <w:p w14:paraId="22455DA0" w14:textId="5BB2F39F" w:rsidR="00A55AFD" w:rsidRPr="00A55AFD" w:rsidRDefault="00341707">
          <w:pPr>
            <w:pStyle w:val="T1"/>
            <w:rPr>
              <w:rFonts w:ascii="Times New Roman" w:eastAsiaTheme="minorEastAsia" w:hAnsi="Times New Roman" w:cs="Times New Roman"/>
              <w:noProof/>
              <w:lang w:eastAsia="tr-TR"/>
            </w:rPr>
          </w:pPr>
          <w:hyperlink w:anchor="_Toc65879848" w:history="1">
            <w:r w:rsidR="00A55AFD" w:rsidRPr="00A55AFD">
              <w:rPr>
                <w:rStyle w:val="Kpr"/>
                <w:rFonts w:ascii="Times New Roman" w:hAnsi="Times New Roman" w:cs="Times New Roman"/>
                <w:noProof/>
              </w:rPr>
              <w:t>c. Tez/Proje Onay Sayfası</w:t>
            </w:r>
            <w:r w:rsidR="00A55AFD" w:rsidRPr="00A55AFD">
              <w:rPr>
                <w:rFonts w:ascii="Times New Roman" w:hAnsi="Times New Roman" w:cs="Times New Roman"/>
                <w:noProof/>
                <w:webHidden/>
              </w:rPr>
              <w:tab/>
            </w:r>
            <w:r w:rsidR="00A55AFD" w:rsidRPr="00A55AFD">
              <w:rPr>
                <w:rFonts w:ascii="Times New Roman" w:hAnsi="Times New Roman" w:cs="Times New Roman"/>
                <w:noProof/>
                <w:webHidden/>
              </w:rPr>
              <w:fldChar w:fldCharType="begin"/>
            </w:r>
            <w:r w:rsidR="00A55AFD" w:rsidRPr="00A55AFD">
              <w:rPr>
                <w:rFonts w:ascii="Times New Roman" w:hAnsi="Times New Roman" w:cs="Times New Roman"/>
                <w:noProof/>
                <w:webHidden/>
              </w:rPr>
              <w:instrText xml:space="preserve"> PAGEREF _Toc65879848 \h </w:instrText>
            </w:r>
            <w:r w:rsidR="00A55AFD" w:rsidRPr="00A55AFD">
              <w:rPr>
                <w:rFonts w:ascii="Times New Roman" w:hAnsi="Times New Roman" w:cs="Times New Roman"/>
                <w:noProof/>
                <w:webHidden/>
              </w:rPr>
            </w:r>
            <w:r w:rsidR="00A55AFD" w:rsidRPr="00A55AFD">
              <w:rPr>
                <w:rFonts w:ascii="Times New Roman" w:hAnsi="Times New Roman" w:cs="Times New Roman"/>
                <w:noProof/>
                <w:webHidden/>
              </w:rPr>
              <w:fldChar w:fldCharType="separate"/>
            </w:r>
            <w:r w:rsidR="007E5935">
              <w:rPr>
                <w:rFonts w:ascii="Times New Roman" w:hAnsi="Times New Roman" w:cs="Times New Roman"/>
                <w:noProof/>
                <w:webHidden/>
              </w:rPr>
              <w:t>10</w:t>
            </w:r>
            <w:r w:rsidR="00A55AFD" w:rsidRPr="00A55AFD">
              <w:rPr>
                <w:rFonts w:ascii="Times New Roman" w:hAnsi="Times New Roman" w:cs="Times New Roman"/>
                <w:noProof/>
                <w:webHidden/>
              </w:rPr>
              <w:fldChar w:fldCharType="end"/>
            </w:r>
          </w:hyperlink>
        </w:p>
        <w:p w14:paraId="5A257686" w14:textId="5340474A" w:rsidR="00A55AFD" w:rsidRPr="00A55AFD" w:rsidRDefault="00341707">
          <w:pPr>
            <w:pStyle w:val="T1"/>
            <w:rPr>
              <w:rFonts w:ascii="Times New Roman" w:eastAsiaTheme="minorEastAsia" w:hAnsi="Times New Roman" w:cs="Times New Roman"/>
              <w:noProof/>
              <w:lang w:eastAsia="tr-TR"/>
            </w:rPr>
          </w:pPr>
          <w:hyperlink w:anchor="_Toc65879849" w:history="1">
            <w:r w:rsidR="00A55AFD" w:rsidRPr="00A55AFD">
              <w:rPr>
                <w:rStyle w:val="Kpr"/>
                <w:rFonts w:ascii="Times New Roman" w:hAnsi="Times New Roman" w:cs="Times New Roman"/>
                <w:noProof/>
              </w:rPr>
              <w:t>d. İntihal Sayfası</w:t>
            </w:r>
            <w:r w:rsidR="00A55AFD" w:rsidRPr="00A55AFD">
              <w:rPr>
                <w:rFonts w:ascii="Times New Roman" w:hAnsi="Times New Roman" w:cs="Times New Roman"/>
                <w:noProof/>
                <w:webHidden/>
              </w:rPr>
              <w:tab/>
            </w:r>
            <w:r w:rsidR="00A55AFD" w:rsidRPr="00A55AFD">
              <w:rPr>
                <w:rFonts w:ascii="Times New Roman" w:hAnsi="Times New Roman" w:cs="Times New Roman"/>
                <w:noProof/>
                <w:webHidden/>
              </w:rPr>
              <w:fldChar w:fldCharType="begin"/>
            </w:r>
            <w:r w:rsidR="00A55AFD" w:rsidRPr="00A55AFD">
              <w:rPr>
                <w:rFonts w:ascii="Times New Roman" w:hAnsi="Times New Roman" w:cs="Times New Roman"/>
                <w:noProof/>
                <w:webHidden/>
              </w:rPr>
              <w:instrText xml:space="preserve"> PAGEREF _Toc65879849 \h </w:instrText>
            </w:r>
            <w:r w:rsidR="00A55AFD" w:rsidRPr="00A55AFD">
              <w:rPr>
                <w:rFonts w:ascii="Times New Roman" w:hAnsi="Times New Roman" w:cs="Times New Roman"/>
                <w:noProof/>
                <w:webHidden/>
              </w:rPr>
            </w:r>
            <w:r w:rsidR="00A55AFD" w:rsidRPr="00A55AFD">
              <w:rPr>
                <w:rFonts w:ascii="Times New Roman" w:hAnsi="Times New Roman" w:cs="Times New Roman"/>
                <w:noProof/>
                <w:webHidden/>
              </w:rPr>
              <w:fldChar w:fldCharType="separate"/>
            </w:r>
            <w:r w:rsidR="007E5935">
              <w:rPr>
                <w:rFonts w:ascii="Times New Roman" w:hAnsi="Times New Roman" w:cs="Times New Roman"/>
                <w:noProof/>
                <w:webHidden/>
              </w:rPr>
              <w:t>10</w:t>
            </w:r>
            <w:r w:rsidR="00A55AFD" w:rsidRPr="00A55AFD">
              <w:rPr>
                <w:rFonts w:ascii="Times New Roman" w:hAnsi="Times New Roman" w:cs="Times New Roman"/>
                <w:noProof/>
                <w:webHidden/>
              </w:rPr>
              <w:fldChar w:fldCharType="end"/>
            </w:r>
          </w:hyperlink>
        </w:p>
        <w:p w14:paraId="6A40E3BF" w14:textId="4BADF642" w:rsidR="00A55AFD" w:rsidRPr="00A55AFD" w:rsidRDefault="00341707">
          <w:pPr>
            <w:pStyle w:val="T1"/>
            <w:rPr>
              <w:rFonts w:ascii="Times New Roman" w:eastAsiaTheme="minorEastAsia" w:hAnsi="Times New Roman" w:cs="Times New Roman"/>
              <w:noProof/>
              <w:lang w:eastAsia="tr-TR"/>
            </w:rPr>
          </w:pPr>
          <w:hyperlink w:anchor="_Toc65879850" w:history="1">
            <w:r w:rsidR="00A55AFD" w:rsidRPr="00A55AFD">
              <w:rPr>
                <w:rStyle w:val="Kpr"/>
                <w:rFonts w:ascii="Times New Roman" w:hAnsi="Times New Roman" w:cs="Times New Roman"/>
                <w:noProof/>
              </w:rPr>
              <w:t>e. Öz</w:t>
            </w:r>
            <w:r w:rsidR="00A55AFD" w:rsidRPr="00A55AFD">
              <w:rPr>
                <w:rFonts w:ascii="Times New Roman" w:hAnsi="Times New Roman" w:cs="Times New Roman"/>
                <w:noProof/>
                <w:webHidden/>
              </w:rPr>
              <w:tab/>
            </w:r>
            <w:r w:rsidR="00A55AFD" w:rsidRPr="00A55AFD">
              <w:rPr>
                <w:rFonts w:ascii="Times New Roman" w:hAnsi="Times New Roman" w:cs="Times New Roman"/>
                <w:noProof/>
                <w:webHidden/>
              </w:rPr>
              <w:fldChar w:fldCharType="begin"/>
            </w:r>
            <w:r w:rsidR="00A55AFD" w:rsidRPr="00A55AFD">
              <w:rPr>
                <w:rFonts w:ascii="Times New Roman" w:hAnsi="Times New Roman" w:cs="Times New Roman"/>
                <w:noProof/>
                <w:webHidden/>
              </w:rPr>
              <w:instrText xml:space="preserve"> PAGEREF _Toc65879850 \h </w:instrText>
            </w:r>
            <w:r w:rsidR="00A55AFD" w:rsidRPr="00A55AFD">
              <w:rPr>
                <w:rFonts w:ascii="Times New Roman" w:hAnsi="Times New Roman" w:cs="Times New Roman"/>
                <w:noProof/>
                <w:webHidden/>
              </w:rPr>
            </w:r>
            <w:r w:rsidR="00A55AFD" w:rsidRPr="00A55AFD">
              <w:rPr>
                <w:rFonts w:ascii="Times New Roman" w:hAnsi="Times New Roman" w:cs="Times New Roman"/>
                <w:noProof/>
                <w:webHidden/>
              </w:rPr>
              <w:fldChar w:fldCharType="separate"/>
            </w:r>
            <w:r w:rsidR="007E5935">
              <w:rPr>
                <w:rFonts w:ascii="Times New Roman" w:hAnsi="Times New Roman" w:cs="Times New Roman"/>
                <w:noProof/>
                <w:webHidden/>
              </w:rPr>
              <w:t>10</w:t>
            </w:r>
            <w:r w:rsidR="00A55AFD" w:rsidRPr="00A55AFD">
              <w:rPr>
                <w:rFonts w:ascii="Times New Roman" w:hAnsi="Times New Roman" w:cs="Times New Roman"/>
                <w:noProof/>
                <w:webHidden/>
              </w:rPr>
              <w:fldChar w:fldCharType="end"/>
            </w:r>
          </w:hyperlink>
        </w:p>
        <w:p w14:paraId="566DF3E5" w14:textId="369433E4" w:rsidR="00A55AFD" w:rsidRPr="00A55AFD" w:rsidRDefault="00341707">
          <w:pPr>
            <w:pStyle w:val="T1"/>
            <w:rPr>
              <w:rFonts w:ascii="Times New Roman" w:eastAsiaTheme="minorEastAsia" w:hAnsi="Times New Roman" w:cs="Times New Roman"/>
              <w:noProof/>
              <w:lang w:eastAsia="tr-TR"/>
            </w:rPr>
          </w:pPr>
          <w:hyperlink w:anchor="_Toc65879851" w:history="1">
            <w:r w:rsidR="00A55AFD" w:rsidRPr="00A55AFD">
              <w:rPr>
                <w:rStyle w:val="Kpr"/>
                <w:rFonts w:ascii="Times New Roman" w:hAnsi="Times New Roman" w:cs="Times New Roman"/>
                <w:noProof/>
              </w:rPr>
              <w:t>f. Abstract</w:t>
            </w:r>
            <w:r w:rsidR="00A55AFD" w:rsidRPr="00A55AFD">
              <w:rPr>
                <w:rFonts w:ascii="Times New Roman" w:hAnsi="Times New Roman" w:cs="Times New Roman"/>
                <w:noProof/>
                <w:webHidden/>
              </w:rPr>
              <w:tab/>
            </w:r>
            <w:r w:rsidR="00A55AFD" w:rsidRPr="00A55AFD">
              <w:rPr>
                <w:rFonts w:ascii="Times New Roman" w:hAnsi="Times New Roman" w:cs="Times New Roman"/>
                <w:noProof/>
                <w:webHidden/>
              </w:rPr>
              <w:fldChar w:fldCharType="begin"/>
            </w:r>
            <w:r w:rsidR="00A55AFD" w:rsidRPr="00A55AFD">
              <w:rPr>
                <w:rFonts w:ascii="Times New Roman" w:hAnsi="Times New Roman" w:cs="Times New Roman"/>
                <w:noProof/>
                <w:webHidden/>
              </w:rPr>
              <w:instrText xml:space="preserve"> PAGEREF _Toc65879851 \h </w:instrText>
            </w:r>
            <w:r w:rsidR="00A55AFD" w:rsidRPr="00A55AFD">
              <w:rPr>
                <w:rFonts w:ascii="Times New Roman" w:hAnsi="Times New Roman" w:cs="Times New Roman"/>
                <w:noProof/>
                <w:webHidden/>
              </w:rPr>
            </w:r>
            <w:r w:rsidR="00A55AFD" w:rsidRPr="00A55AFD">
              <w:rPr>
                <w:rFonts w:ascii="Times New Roman" w:hAnsi="Times New Roman" w:cs="Times New Roman"/>
                <w:noProof/>
                <w:webHidden/>
              </w:rPr>
              <w:fldChar w:fldCharType="separate"/>
            </w:r>
            <w:r w:rsidR="007E5935">
              <w:rPr>
                <w:rFonts w:ascii="Times New Roman" w:hAnsi="Times New Roman" w:cs="Times New Roman"/>
                <w:noProof/>
                <w:webHidden/>
              </w:rPr>
              <w:t>11</w:t>
            </w:r>
            <w:r w:rsidR="00A55AFD" w:rsidRPr="00A55AFD">
              <w:rPr>
                <w:rFonts w:ascii="Times New Roman" w:hAnsi="Times New Roman" w:cs="Times New Roman"/>
                <w:noProof/>
                <w:webHidden/>
              </w:rPr>
              <w:fldChar w:fldCharType="end"/>
            </w:r>
          </w:hyperlink>
        </w:p>
        <w:p w14:paraId="53328C68" w14:textId="4731ECA8" w:rsidR="00A55AFD" w:rsidRPr="00A55AFD" w:rsidRDefault="00341707">
          <w:pPr>
            <w:pStyle w:val="T1"/>
            <w:rPr>
              <w:rFonts w:ascii="Times New Roman" w:eastAsiaTheme="minorEastAsia" w:hAnsi="Times New Roman" w:cs="Times New Roman"/>
              <w:noProof/>
              <w:lang w:eastAsia="tr-TR"/>
            </w:rPr>
          </w:pPr>
          <w:hyperlink w:anchor="_Toc65879852" w:history="1">
            <w:r w:rsidR="00A55AFD" w:rsidRPr="00A55AFD">
              <w:rPr>
                <w:rStyle w:val="Kpr"/>
                <w:rFonts w:ascii="Times New Roman" w:hAnsi="Times New Roman" w:cs="Times New Roman"/>
                <w:noProof/>
              </w:rPr>
              <w:t>g. İthaf Sayfası (Tercihen)</w:t>
            </w:r>
            <w:r w:rsidR="00A55AFD" w:rsidRPr="00A55AFD">
              <w:rPr>
                <w:rFonts w:ascii="Times New Roman" w:hAnsi="Times New Roman" w:cs="Times New Roman"/>
                <w:noProof/>
                <w:webHidden/>
              </w:rPr>
              <w:tab/>
            </w:r>
            <w:r w:rsidR="00A55AFD" w:rsidRPr="00A55AFD">
              <w:rPr>
                <w:rFonts w:ascii="Times New Roman" w:hAnsi="Times New Roman" w:cs="Times New Roman"/>
                <w:noProof/>
                <w:webHidden/>
              </w:rPr>
              <w:fldChar w:fldCharType="begin"/>
            </w:r>
            <w:r w:rsidR="00A55AFD" w:rsidRPr="00A55AFD">
              <w:rPr>
                <w:rFonts w:ascii="Times New Roman" w:hAnsi="Times New Roman" w:cs="Times New Roman"/>
                <w:noProof/>
                <w:webHidden/>
              </w:rPr>
              <w:instrText xml:space="preserve"> PAGEREF _Toc65879852 \h </w:instrText>
            </w:r>
            <w:r w:rsidR="00A55AFD" w:rsidRPr="00A55AFD">
              <w:rPr>
                <w:rFonts w:ascii="Times New Roman" w:hAnsi="Times New Roman" w:cs="Times New Roman"/>
                <w:noProof/>
                <w:webHidden/>
              </w:rPr>
            </w:r>
            <w:r w:rsidR="00A55AFD" w:rsidRPr="00A55AFD">
              <w:rPr>
                <w:rFonts w:ascii="Times New Roman" w:hAnsi="Times New Roman" w:cs="Times New Roman"/>
                <w:noProof/>
                <w:webHidden/>
              </w:rPr>
              <w:fldChar w:fldCharType="separate"/>
            </w:r>
            <w:r w:rsidR="007E5935">
              <w:rPr>
                <w:rFonts w:ascii="Times New Roman" w:hAnsi="Times New Roman" w:cs="Times New Roman"/>
                <w:noProof/>
                <w:webHidden/>
              </w:rPr>
              <w:t>11</w:t>
            </w:r>
            <w:r w:rsidR="00A55AFD" w:rsidRPr="00A55AFD">
              <w:rPr>
                <w:rFonts w:ascii="Times New Roman" w:hAnsi="Times New Roman" w:cs="Times New Roman"/>
                <w:noProof/>
                <w:webHidden/>
              </w:rPr>
              <w:fldChar w:fldCharType="end"/>
            </w:r>
          </w:hyperlink>
        </w:p>
        <w:p w14:paraId="5541410E" w14:textId="6FC1542B" w:rsidR="00A55AFD" w:rsidRPr="00A55AFD" w:rsidRDefault="00341707">
          <w:pPr>
            <w:pStyle w:val="T1"/>
            <w:rPr>
              <w:rFonts w:ascii="Times New Roman" w:eastAsiaTheme="minorEastAsia" w:hAnsi="Times New Roman" w:cs="Times New Roman"/>
              <w:noProof/>
              <w:lang w:eastAsia="tr-TR"/>
            </w:rPr>
          </w:pPr>
          <w:hyperlink w:anchor="_Toc65879853" w:history="1">
            <w:r w:rsidR="00A55AFD" w:rsidRPr="00A55AFD">
              <w:rPr>
                <w:rStyle w:val="Kpr"/>
                <w:rFonts w:ascii="Times New Roman" w:hAnsi="Times New Roman" w:cs="Times New Roman"/>
                <w:noProof/>
              </w:rPr>
              <w:t>h. Teşekkür Sayfası</w:t>
            </w:r>
            <w:r w:rsidR="00A55AFD" w:rsidRPr="00A55AFD">
              <w:rPr>
                <w:rFonts w:ascii="Times New Roman" w:hAnsi="Times New Roman" w:cs="Times New Roman"/>
                <w:noProof/>
                <w:webHidden/>
              </w:rPr>
              <w:tab/>
            </w:r>
            <w:r w:rsidR="00A55AFD" w:rsidRPr="00A55AFD">
              <w:rPr>
                <w:rFonts w:ascii="Times New Roman" w:hAnsi="Times New Roman" w:cs="Times New Roman"/>
                <w:noProof/>
                <w:webHidden/>
              </w:rPr>
              <w:fldChar w:fldCharType="begin"/>
            </w:r>
            <w:r w:rsidR="00A55AFD" w:rsidRPr="00A55AFD">
              <w:rPr>
                <w:rFonts w:ascii="Times New Roman" w:hAnsi="Times New Roman" w:cs="Times New Roman"/>
                <w:noProof/>
                <w:webHidden/>
              </w:rPr>
              <w:instrText xml:space="preserve"> PAGEREF _Toc65879853 \h </w:instrText>
            </w:r>
            <w:r w:rsidR="00A55AFD" w:rsidRPr="00A55AFD">
              <w:rPr>
                <w:rFonts w:ascii="Times New Roman" w:hAnsi="Times New Roman" w:cs="Times New Roman"/>
                <w:noProof/>
                <w:webHidden/>
              </w:rPr>
            </w:r>
            <w:r w:rsidR="00A55AFD" w:rsidRPr="00A55AFD">
              <w:rPr>
                <w:rFonts w:ascii="Times New Roman" w:hAnsi="Times New Roman" w:cs="Times New Roman"/>
                <w:noProof/>
                <w:webHidden/>
              </w:rPr>
              <w:fldChar w:fldCharType="separate"/>
            </w:r>
            <w:r w:rsidR="007E5935">
              <w:rPr>
                <w:rFonts w:ascii="Times New Roman" w:hAnsi="Times New Roman" w:cs="Times New Roman"/>
                <w:noProof/>
                <w:webHidden/>
              </w:rPr>
              <w:t>11</w:t>
            </w:r>
            <w:r w:rsidR="00A55AFD" w:rsidRPr="00A55AFD">
              <w:rPr>
                <w:rFonts w:ascii="Times New Roman" w:hAnsi="Times New Roman" w:cs="Times New Roman"/>
                <w:noProof/>
                <w:webHidden/>
              </w:rPr>
              <w:fldChar w:fldCharType="end"/>
            </w:r>
          </w:hyperlink>
        </w:p>
        <w:p w14:paraId="436996AB" w14:textId="76D4D3CC" w:rsidR="00A55AFD" w:rsidRPr="00A55AFD" w:rsidRDefault="00341707">
          <w:pPr>
            <w:pStyle w:val="T1"/>
            <w:rPr>
              <w:rFonts w:ascii="Times New Roman" w:eastAsiaTheme="minorEastAsia" w:hAnsi="Times New Roman" w:cs="Times New Roman"/>
              <w:noProof/>
              <w:lang w:eastAsia="tr-TR"/>
            </w:rPr>
          </w:pPr>
          <w:hyperlink w:anchor="_Toc65879854" w:history="1">
            <w:r w:rsidR="00A55AFD" w:rsidRPr="00A55AFD">
              <w:rPr>
                <w:rStyle w:val="Kpr"/>
                <w:rFonts w:ascii="Times New Roman" w:hAnsi="Times New Roman" w:cs="Times New Roman"/>
                <w:noProof/>
              </w:rPr>
              <w:t>i. İçindekiler</w:t>
            </w:r>
            <w:r w:rsidR="00A55AFD" w:rsidRPr="00A55AFD">
              <w:rPr>
                <w:rFonts w:ascii="Times New Roman" w:hAnsi="Times New Roman" w:cs="Times New Roman"/>
                <w:noProof/>
                <w:webHidden/>
              </w:rPr>
              <w:tab/>
            </w:r>
            <w:r w:rsidR="00A55AFD" w:rsidRPr="00A55AFD">
              <w:rPr>
                <w:rFonts w:ascii="Times New Roman" w:hAnsi="Times New Roman" w:cs="Times New Roman"/>
                <w:noProof/>
                <w:webHidden/>
              </w:rPr>
              <w:fldChar w:fldCharType="begin"/>
            </w:r>
            <w:r w:rsidR="00A55AFD" w:rsidRPr="00A55AFD">
              <w:rPr>
                <w:rFonts w:ascii="Times New Roman" w:hAnsi="Times New Roman" w:cs="Times New Roman"/>
                <w:noProof/>
                <w:webHidden/>
              </w:rPr>
              <w:instrText xml:space="preserve"> PAGEREF _Toc65879854 \h </w:instrText>
            </w:r>
            <w:r w:rsidR="00A55AFD" w:rsidRPr="00A55AFD">
              <w:rPr>
                <w:rFonts w:ascii="Times New Roman" w:hAnsi="Times New Roman" w:cs="Times New Roman"/>
                <w:noProof/>
                <w:webHidden/>
              </w:rPr>
            </w:r>
            <w:r w:rsidR="00A55AFD" w:rsidRPr="00A55AFD">
              <w:rPr>
                <w:rFonts w:ascii="Times New Roman" w:hAnsi="Times New Roman" w:cs="Times New Roman"/>
                <w:noProof/>
                <w:webHidden/>
              </w:rPr>
              <w:fldChar w:fldCharType="separate"/>
            </w:r>
            <w:r w:rsidR="007E5935">
              <w:rPr>
                <w:rFonts w:ascii="Times New Roman" w:hAnsi="Times New Roman" w:cs="Times New Roman"/>
                <w:noProof/>
                <w:webHidden/>
              </w:rPr>
              <w:t>11</w:t>
            </w:r>
            <w:r w:rsidR="00A55AFD" w:rsidRPr="00A55AFD">
              <w:rPr>
                <w:rFonts w:ascii="Times New Roman" w:hAnsi="Times New Roman" w:cs="Times New Roman"/>
                <w:noProof/>
                <w:webHidden/>
              </w:rPr>
              <w:fldChar w:fldCharType="end"/>
            </w:r>
          </w:hyperlink>
        </w:p>
        <w:p w14:paraId="44C5FD21" w14:textId="4A00F4AD" w:rsidR="00A55AFD" w:rsidRPr="00A55AFD" w:rsidRDefault="00341707">
          <w:pPr>
            <w:pStyle w:val="T1"/>
            <w:rPr>
              <w:rFonts w:ascii="Times New Roman" w:eastAsiaTheme="minorEastAsia" w:hAnsi="Times New Roman" w:cs="Times New Roman"/>
              <w:noProof/>
              <w:lang w:eastAsia="tr-TR"/>
            </w:rPr>
          </w:pPr>
          <w:hyperlink w:anchor="_Toc65879855" w:history="1">
            <w:r w:rsidR="00A55AFD" w:rsidRPr="00A55AFD">
              <w:rPr>
                <w:rStyle w:val="Kpr"/>
                <w:rFonts w:ascii="Times New Roman" w:hAnsi="Times New Roman" w:cs="Times New Roman"/>
                <w:noProof/>
              </w:rPr>
              <w:t>j. Kısaltmalar Listesi</w:t>
            </w:r>
            <w:r w:rsidR="00A55AFD" w:rsidRPr="00A55AFD">
              <w:rPr>
                <w:rFonts w:ascii="Times New Roman" w:hAnsi="Times New Roman" w:cs="Times New Roman"/>
                <w:noProof/>
                <w:webHidden/>
              </w:rPr>
              <w:tab/>
            </w:r>
            <w:r w:rsidR="00A55AFD" w:rsidRPr="00A55AFD">
              <w:rPr>
                <w:rFonts w:ascii="Times New Roman" w:hAnsi="Times New Roman" w:cs="Times New Roman"/>
                <w:noProof/>
                <w:webHidden/>
              </w:rPr>
              <w:fldChar w:fldCharType="begin"/>
            </w:r>
            <w:r w:rsidR="00A55AFD" w:rsidRPr="00A55AFD">
              <w:rPr>
                <w:rFonts w:ascii="Times New Roman" w:hAnsi="Times New Roman" w:cs="Times New Roman"/>
                <w:noProof/>
                <w:webHidden/>
              </w:rPr>
              <w:instrText xml:space="preserve"> PAGEREF _Toc65879855 \h </w:instrText>
            </w:r>
            <w:r w:rsidR="00A55AFD" w:rsidRPr="00A55AFD">
              <w:rPr>
                <w:rFonts w:ascii="Times New Roman" w:hAnsi="Times New Roman" w:cs="Times New Roman"/>
                <w:noProof/>
                <w:webHidden/>
              </w:rPr>
            </w:r>
            <w:r w:rsidR="00A55AFD" w:rsidRPr="00A55AFD">
              <w:rPr>
                <w:rFonts w:ascii="Times New Roman" w:hAnsi="Times New Roman" w:cs="Times New Roman"/>
                <w:noProof/>
                <w:webHidden/>
              </w:rPr>
              <w:fldChar w:fldCharType="separate"/>
            </w:r>
            <w:r w:rsidR="007E5935">
              <w:rPr>
                <w:rFonts w:ascii="Times New Roman" w:hAnsi="Times New Roman" w:cs="Times New Roman"/>
                <w:noProof/>
                <w:webHidden/>
              </w:rPr>
              <w:t>11</w:t>
            </w:r>
            <w:r w:rsidR="00A55AFD" w:rsidRPr="00A55AFD">
              <w:rPr>
                <w:rFonts w:ascii="Times New Roman" w:hAnsi="Times New Roman" w:cs="Times New Roman"/>
                <w:noProof/>
                <w:webHidden/>
              </w:rPr>
              <w:fldChar w:fldCharType="end"/>
            </w:r>
          </w:hyperlink>
        </w:p>
        <w:p w14:paraId="7A8CC11D" w14:textId="14DDCF9A" w:rsidR="00A55AFD" w:rsidRPr="00A55AFD" w:rsidRDefault="00341707">
          <w:pPr>
            <w:pStyle w:val="T1"/>
            <w:rPr>
              <w:rFonts w:ascii="Times New Roman" w:eastAsiaTheme="minorEastAsia" w:hAnsi="Times New Roman" w:cs="Times New Roman"/>
              <w:noProof/>
              <w:lang w:eastAsia="tr-TR"/>
            </w:rPr>
          </w:pPr>
          <w:hyperlink w:anchor="_Toc65879856" w:history="1">
            <w:r w:rsidR="00A55AFD" w:rsidRPr="00A55AFD">
              <w:rPr>
                <w:rStyle w:val="Kpr"/>
                <w:rFonts w:ascii="Times New Roman" w:hAnsi="Times New Roman" w:cs="Times New Roman"/>
                <w:noProof/>
              </w:rPr>
              <w:t>IV. ALINTI YAPMA, REFERANS GÖSTERME VE KAYNAKÇA HAZIRLAMA</w:t>
            </w:r>
            <w:r w:rsidR="00A55AFD" w:rsidRPr="00A55AFD">
              <w:rPr>
                <w:rFonts w:ascii="Times New Roman" w:hAnsi="Times New Roman" w:cs="Times New Roman"/>
                <w:noProof/>
                <w:webHidden/>
              </w:rPr>
              <w:tab/>
            </w:r>
            <w:r w:rsidR="00A55AFD" w:rsidRPr="00A55AFD">
              <w:rPr>
                <w:rFonts w:ascii="Times New Roman" w:hAnsi="Times New Roman" w:cs="Times New Roman"/>
                <w:noProof/>
                <w:webHidden/>
              </w:rPr>
              <w:fldChar w:fldCharType="begin"/>
            </w:r>
            <w:r w:rsidR="00A55AFD" w:rsidRPr="00A55AFD">
              <w:rPr>
                <w:rFonts w:ascii="Times New Roman" w:hAnsi="Times New Roman" w:cs="Times New Roman"/>
                <w:noProof/>
                <w:webHidden/>
              </w:rPr>
              <w:instrText xml:space="preserve"> PAGEREF _Toc65879856 \h </w:instrText>
            </w:r>
            <w:r w:rsidR="00A55AFD" w:rsidRPr="00A55AFD">
              <w:rPr>
                <w:rFonts w:ascii="Times New Roman" w:hAnsi="Times New Roman" w:cs="Times New Roman"/>
                <w:noProof/>
                <w:webHidden/>
              </w:rPr>
            </w:r>
            <w:r w:rsidR="00A55AFD" w:rsidRPr="00A55AFD">
              <w:rPr>
                <w:rFonts w:ascii="Times New Roman" w:hAnsi="Times New Roman" w:cs="Times New Roman"/>
                <w:noProof/>
                <w:webHidden/>
              </w:rPr>
              <w:fldChar w:fldCharType="separate"/>
            </w:r>
            <w:r w:rsidR="007E5935">
              <w:rPr>
                <w:rFonts w:ascii="Times New Roman" w:hAnsi="Times New Roman" w:cs="Times New Roman"/>
                <w:noProof/>
                <w:webHidden/>
              </w:rPr>
              <w:t>11</w:t>
            </w:r>
            <w:r w:rsidR="00A55AFD" w:rsidRPr="00A55AFD">
              <w:rPr>
                <w:rFonts w:ascii="Times New Roman" w:hAnsi="Times New Roman" w:cs="Times New Roman"/>
                <w:noProof/>
                <w:webHidden/>
              </w:rPr>
              <w:fldChar w:fldCharType="end"/>
            </w:r>
          </w:hyperlink>
        </w:p>
        <w:p w14:paraId="04D9657B" w14:textId="5F698752" w:rsidR="00A55AFD" w:rsidRPr="00A55AFD" w:rsidRDefault="00341707">
          <w:pPr>
            <w:pStyle w:val="T1"/>
            <w:rPr>
              <w:rFonts w:ascii="Times New Roman" w:eastAsiaTheme="minorEastAsia" w:hAnsi="Times New Roman" w:cs="Times New Roman"/>
              <w:noProof/>
              <w:lang w:eastAsia="tr-TR"/>
            </w:rPr>
          </w:pPr>
          <w:hyperlink w:anchor="_Toc65879857" w:history="1">
            <w:r w:rsidR="00A55AFD" w:rsidRPr="00A55AFD">
              <w:rPr>
                <w:rStyle w:val="Kpr"/>
                <w:rFonts w:ascii="Times New Roman" w:hAnsi="Times New Roman" w:cs="Times New Roman"/>
                <w:noProof/>
              </w:rPr>
              <w:t>1. Alıntı Yapma</w:t>
            </w:r>
            <w:r w:rsidR="00A55AFD" w:rsidRPr="00A55AFD">
              <w:rPr>
                <w:rFonts w:ascii="Times New Roman" w:hAnsi="Times New Roman" w:cs="Times New Roman"/>
                <w:noProof/>
                <w:webHidden/>
              </w:rPr>
              <w:tab/>
            </w:r>
            <w:r w:rsidR="00A55AFD" w:rsidRPr="00A55AFD">
              <w:rPr>
                <w:rFonts w:ascii="Times New Roman" w:hAnsi="Times New Roman" w:cs="Times New Roman"/>
                <w:noProof/>
                <w:webHidden/>
              </w:rPr>
              <w:fldChar w:fldCharType="begin"/>
            </w:r>
            <w:r w:rsidR="00A55AFD" w:rsidRPr="00A55AFD">
              <w:rPr>
                <w:rFonts w:ascii="Times New Roman" w:hAnsi="Times New Roman" w:cs="Times New Roman"/>
                <w:noProof/>
                <w:webHidden/>
              </w:rPr>
              <w:instrText xml:space="preserve"> PAGEREF _Toc65879857 \h </w:instrText>
            </w:r>
            <w:r w:rsidR="00A55AFD" w:rsidRPr="00A55AFD">
              <w:rPr>
                <w:rFonts w:ascii="Times New Roman" w:hAnsi="Times New Roman" w:cs="Times New Roman"/>
                <w:noProof/>
                <w:webHidden/>
              </w:rPr>
            </w:r>
            <w:r w:rsidR="00A55AFD" w:rsidRPr="00A55AFD">
              <w:rPr>
                <w:rFonts w:ascii="Times New Roman" w:hAnsi="Times New Roman" w:cs="Times New Roman"/>
                <w:noProof/>
                <w:webHidden/>
              </w:rPr>
              <w:fldChar w:fldCharType="separate"/>
            </w:r>
            <w:r w:rsidR="007E5935">
              <w:rPr>
                <w:rFonts w:ascii="Times New Roman" w:hAnsi="Times New Roman" w:cs="Times New Roman"/>
                <w:noProof/>
                <w:webHidden/>
              </w:rPr>
              <w:t>11</w:t>
            </w:r>
            <w:r w:rsidR="00A55AFD" w:rsidRPr="00A55AFD">
              <w:rPr>
                <w:rFonts w:ascii="Times New Roman" w:hAnsi="Times New Roman" w:cs="Times New Roman"/>
                <w:noProof/>
                <w:webHidden/>
              </w:rPr>
              <w:fldChar w:fldCharType="end"/>
            </w:r>
          </w:hyperlink>
        </w:p>
        <w:p w14:paraId="2316E18C" w14:textId="3E85140B" w:rsidR="00A55AFD" w:rsidRPr="00A55AFD" w:rsidRDefault="00341707">
          <w:pPr>
            <w:pStyle w:val="T1"/>
            <w:rPr>
              <w:rFonts w:ascii="Times New Roman" w:eastAsiaTheme="minorEastAsia" w:hAnsi="Times New Roman" w:cs="Times New Roman"/>
              <w:noProof/>
              <w:lang w:eastAsia="tr-TR"/>
            </w:rPr>
          </w:pPr>
          <w:hyperlink w:anchor="_Toc65879858" w:history="1">
            <w:r w:rsidR="00A55AFD" w:rsidRPr="00A55AFD">
              <w:rPr>
                <w:rStyle w:val="Kpr"/>
                <w:rFonts w:ascii="Times New Roman" w:hAnsi="Times New Roman" w:cs="Times New Roman"/>
                <w:noProof/>
              </w:rPr>
              <w:t>2. Referans Gösterme</w:t>
            </w:r>
            <w:r w:rsidR="00A55AFD" w:rsidRPr="00A55AFD">
              <w:rPr>
                <w:rFonts w:ascii="Times New Roman" w:hAnsi="Times New Roman" w:cs="Times New Roman"/>
                <w:noProof/>
                <w:webHidden/>
              </w:rPr>
              <w:tab/>
            </w:r>
            <w:r w:rsidR="00A55AFD" w:rsidRPr="00A55AFD">
              <w:rPr>
                <w:rFonts w:ascii="Times New Roman" w:hAnsi="Times New Roman" w:cs="Times New Roman"/>
                <w:noProof/>
                <w:webHidden/>
              </w:rPr>
              <w:fldChar w:fldCharType="begin"/>
            </w:r>
            <w:r w:rsidR="00A55AFD" w:rsidRPr="00A55AFD">
              <w:rPr>
                <w:rFonts w:ascii="Times New Roman" w:hAnsi="Times New Roman" w:cs="Times New Roman"/>
                <w:noProof/>
                <w:webHidden/>
              </w:rPr>
              <w:instrText xml:space="preserve"> PAGEREF _Toc65879858 \h </w:instrText>
            </w:r>
            <w:r w:rsidR="00A55AFD" w:rsidRPr="00A55AFD">
              <w:rPr>
                <w:rFonts w:ascii="Times New Roman" w:hAnsi="Times New Roman" w:cs="Times New Roman"/>
                <w:noProof/>
                <w:webHidden/>
              </w:rPr>
            </w:r>
            <w:r w:rsidR="00A55AFD" w:rsidRPr="00A55AFD">
              <w:rPr>
                <w:rFonts w:ascii="Times New Roman" w:hAnsi="Times New Roman" w:cs="Times New Roman"/>
                <w:noProof/>
                <w:webHidden/>
              </w:rPr>
              <w:fldChar w:fldCharType="separate"/>
            </w:r>
            <w:r w:rsidR="007E5935">
              <w:rPr>
                <w:rFonts w:ascii="Times New Roman" w:hAnsi="Times New Roman" w:cs="Times New Roman"/>
                <w:noProof/>
                <w:webHidden/>
              </w:rPr>
              <w:t>12</w:t>
            </w:r>
            <w:r w:rsidR="00A55AFD" w:rsidRPr="00A55AFD">
              <w:rPr>
                <w:rFonts w:ascii="Times New Roman" w:hAnsi="Times New Roman" w:cs="Times New Roman"/>
                <w:noProof/>
                <w:webHidden/>
              </w:rPr>
              <w:fldChar w:fldCharType="end"/>
            </w:r>
          </w:hyperlink>
        </w:p>
        <w:p w14:paraId="3FD784BC" w14:textId="56D10E54" w:rsidR="00A55AFD" w:rsidRPr="00A55AFD" w:rsidRDefault="00341707">
          <w:pPr>
            <w:pStyle w:val="T1"/>
            <w:rPr>
              <w:rFonts w:ascii="Times New Roman" w:eastAsiaTheme="minorEastAsia" w:hAnsi="Times New Roman" w:cs="Times New Roman"/>
              <w:noProof/>
              <w:lang w:eastAsia="tr-TR"/>
            </w:rPr>
          </w:pPr>
          <w:hyperlink w:anchor="_Toc65879859" w:history="1">
            <w:r w:rsidR="00A55AFD" w:rsidRPr="00A55AFD">
              <w:rPr>
                <w:rStyle w:val="Kpr"/>
                <w:rFonts w:ascii="Times New Roman" w:hAnsi="Times New Roman" w:cs="Times New Roman"/>
                <w:noProof/>
              </w:rPr>
              <w:t>3. Kaynakça Hazırlama</w:t>
            </w:r>
            <w:r w:rsidR="00A55AFD" w:rsidRPr="00A55AFD">
              <w:rPr>
                <w:rFonts w:ascii="Times New Roman" w:hAnsi="Times New Roman" w:cs="Times New Roman"/>
                <w:noProof/>
                <w:webHidden/>
              </w:rPr>
              <w:tab/>
            </w:r>
            <w:r w:rsidR="00A55AFD" w:rsidRPr="00A55AFD">
              <w:rPr>
                <w:rFonts w:ascii="Times New Roman" w:hAnsi="Times New Roman" w:cs="Times New Roman"/>
                <w:noProof/>
                <w:webHidden/>
              </w:rPr>
              <w:fldChar w:fldCharType="begin"/>
            </w:r>
            <w:r w:rsidR="00A55AFD" w:rsidRPr="00A55AFD">
              <w:rPr>
                <w:rFonts w:ascii="Times New Roman" w:hAnsi="Times New Roman" w:cs="Times New Roman"/>
                <w:noProof/>
                <w:webHidden/>
              </w:rPr>
              <w:instrText xml:space="preserve"> PAGEREF _Toc65879859 \h </w:instrText>
            </w:r>
            <w:r w:rsidR="00A55AFD" w:rsidRPr="00A55AFD">
              <w:rPr>
                <w:rFonts w:ascii="Times New Roman" w:hAnsi="Times New Roman" w:cs="Times New Roman"/>
                <w:noProof/>
                <w:webHidden/>
              </w:rPr>
            </w:r>
            <w:r w:rsidR="00A55AFD" w:rsidRPr="00A55AFD">
              <w:rPr>
                <w:rFonts w:ascii="Times New Roman" w:hAnsi="Times New Roman" w:cs="Times New Roman"/>
                <w:noProof/>
                <w:webHidden/>
              </w:rPr>
              <w:fldChar w:fldCharType="separate"/>
            </w:r>
            <w:r w:rsidR="007E5935">
              <w:rPr>
                <w:rFonts w:ascii="Times New Roman" w:hAnsi="Times New Roman" w:cs="Times New Roman"/>
                <w:noProof/>
                <w:webHidden/>
              </w:rPr>
              <w:t>15</w:t>
            </w:r>
            <w:r w:rsidR="00A55AFD" w:rsidRPr="00A55AFD">
              <w:rPr>
                <w:rFonts w:ascii="Times New Roman" w:hAnsi="Times New Roman" w:cs="Times New Roman"/>
                <w:noProof/>
                <w:webHidden/>
              </w:rPr>
              <w:fldChar w:fldCharType="end"/>
            </w:r>
          </w:hyperlink>
        </w:p>
        <w:p w14:paraId="4A0C0813" w14:textId="307FFF8E" w:rsidR="00A55AFD" w:rsidRPr="00A55AFD" w:rsidRDefault="00341707">
          <w:pPr>
            <w:pStyle w:val="T1"/>
            <w:rPr>
              <w:rFonts w:ascii="Times New Roman" w:eastAsiaTheme="minorEastAsia" w:hAnsi="Times New Roman" w:cs="Times New Roman"/>
              <w:noProof/>
              <w:lang w:eastAsia="tr-TR"/>
            </w:rPr>
          </w:pPr>
          <w:hyperlink w:anchor="_Toc65879860" w:history="1">
            <w:r w:rsidR="00A55AFD" w:rsidRPr="00A55AFD">
              <w:rPr>
                <w:rStyle w:val="Kpr"/>
                <w:rFonts w:ascii="Times New Roman" w:hAnsi="Times New Roman" w:cs="Times New Roman"/>
                <w:noProof/>
              </w:rPr>
              <w:t>V. TEZİN/PROJENİN TESLİMİ</w:t>
            </w:r>
            <w:r w:rsidR="00A55AFD" w:rsidRPr="00A55AFD">
              <w:rPr>
                <w:rFonts w:ascii="Times New Roman" w:hAnsi="Times New Roman" w:cs="Times New Roman"/>
                <w:noProof/>
                <w:webHidden/>
              </w:rPr>
              <w:tab/>
            </w:r>
            <w:r w:rsidR="00A55AFD" w:rsidRPr="00A55AFD">
              <w:rPr>
                <w:rFonts w:ascii="Times New Roman" w:hAnsi="Times New Roman" w:cs="Times New Roman"/>
                <w:noProof/>
                <w:webHidden/>
              </w:rPr>
              <w:fldChar w:fldCharType="begin"/>
            </w:r>
            <w:r w:rsidR="00A55AFD" w:rsidRPr="00A55AFD">
              <w:rPr>
                <w:rFonts w:ascii="Times New Roman" w:hAnsi="Times New Roman" w:cs="Times New Roman"/>
                <w:noProof/>
                <w:webHidden/>
              </w:rPr>
              <w:instrText xml:space="preserve"> PAGEREF _Toc65879860 \h </w:instrText>
            </w:r>
            <w:r w:rsidR="00A55AFD" w:rsidRPr="00A55AFD">
              <w:rPr>
                <w:rFonts w:ascii="Times New Roman" w:hAnsi="Times New Roman" w:cs="Times New Roman"/>
                <w:noProof/>
                <w:webHidden/>
              </w:rPr>
            </w:r>
            <w:r w:rsidR="00A55AFD" w:rsidRPr="00A55AFD">
              <w:rPr>
                <w:rFonts w:ascii="Times New Roman" w:hAnsi="Times New Roman" w:cs="Times New Roman"/>
                <w:noProof/>
                <w:webHidden/>
              </w:rPr>
              <w:fldChar w:fldCharType="separate"/>
            </w:r>
            <w:r w:rsidR="007E5935">
              <w:rPr>
                <w:rFonts w:ascii="Times New Roman" w:hAnsi="Times New Roman" w:cs="Times New Roman"/>
                <w:noProof/>
                <w:webHidden/>
              </w:rPr>
              <w:t>17</w:t>
            </w:r>
            <w:r w:rsidR="00A55AFD" w:rsidRPr="00A55AFD">
              <w:rPr>
                <w:rFonts w:ascii="Times New Roman" w:hAnsi="Times New Roman" w:cs="Times New Roman"/>
                <w:noProof/>
                <w:webHidden/>
              </w:rPr>
              <w:fldChar w:fldCharType="end"/>
            </w:r>
          </w:hyperlink>
        </w:p>
        <w:p w14:paraId="7FE1416B" w14:textId="4A9E8A55" w:rsidR="0054658C" w:rsidRPr="00A55AFD" w:rsidRDefault="0054658C" w:rsidP="00CB7619">
          <w:pPr>
            <w:spacing w:before="120" w:after="120"/>
            <w:jc w:val="both"/>
            <w:rPr>
              <w:rFonts w:ascii="Times New Roman" w:hAnsi="Times New Roman" w:cs="Times New Roman"/>
            </w:rPr>
          </w:pPr>
          <w:r w:rsidRPr="00A55AFD">
            <w:rPr>
              <w:rFonts w:ascii="Times New Roman" w:hAnsi="Times New Roman" w:cs="Times New Roman"/>
              <w:b/>
              <w:bCs/>
            </w:rPr>
            <w:fldChar w:fldCharType="end"/>
          </w:r>
        </w:p>
      </w:sdtContent>
    </w:sdt>
    <w:p w14:paraId="764586DB" w14:textId="77777777" w:rsidR="0054658C" w:rsidRPr="00A55AFD" w:rsidRDefault="0054658C" w:rsidP="00CB7619">
      <w:pPr>
        <w:spacing w:before="120" w:after="120"/>
        <w:rPr>
          <w:rFonts w:ascii="Times New Roman" w:eastAsia="Times New Roman" w:hAnsi="Times New Roman" w:cs="Times New Roman"/>
          <w:lang w:eastAsia="ar-SA"/>
        </w:rPr>
      </w:pPr>
    </w:p>
    <w:p w14:paraId="6E3FFCDD" w14:textId="77777777" w:rsidR="0054658C" w:rsidRPr="00A55AFD" w:rsidRDefault="0054658C" w:rsidP="00CB7619">
      <w:pPr>
        <w:spacing w:before="120" w:after="120"/>
        <w:rPr>
          <w:rFonts w:ascii="Times New Roman" w:eastAsia="Times New Roman" w:hAnsi="Times New Roman" w:cs="Times New Roman"/>
          <w:lang w:eastAsia="ar-SA"/>
        </w:rPr>
      </w:pPr>
    </w:p>
    <w:p w14:paraId="22168C55" w14:textId="77777777" w:rsidR="0054658C" w:rsidRPr="00A55AFD" w:rsidRDefault="0054658C" w:rsidP="00CB7619">
      <w:pPr>
        <w:spacing w:before="120" w:after="120"/>
        <w:rPr>
          <w:rFonts w:ascii="Times New Roman" w:eastAsia="Times New Roman" w:hAnsi="Times New Roman" w:cs="Times New Roman"/>
          <w:lang w:eastAsia="ar-SA"/>
        </w:rPr>
      </w:pPr>
    </w:p>
    <w:p w14:paraId="1A078E34" w14:textId="77777777" w:rsidR="0054658C" w:rsidRPr="00A55AFD" w:rsidRDefault="0054658C" w:rsidP="00CB7619">
      <w:pPr>
        <w:spacing w:before="120" w:after="120"/>
        <w:rPr>
          <w:rFonts w:ascii="Times New Roman" w:eastAsia="Times New Roman" w:hAnsi="Times New Roman" w:cs="Times New Roman"/>
          <w:lang w:eastAsia="ar-SA"/>
        </w:rPr>
      </w:pPr>
    </w:p>
    <w:p w14:paraId="4D108E4D" w14:textId="5612605C" w:rsidR="0054658C" w:rsidRPr="0017634A" w:rsidRDefault="0054658C" w:rsidP="00CB7619">
      <w:pPr>
        <w:spacing w:before="120" w:after="120"/>
        <w:rPr>
          <w:rFonts w:ascii="Times New Roman" w:eastAsia="Times New Roman" w:hAnsi="Times New Roman" w:cs="Times New Roman"/>
          <w:sz w:val="24"/>
          <w:szCs w:val="24"/>
          <w:lang w:eastAsia="ar-SA"/>
        </w:rPr>
      </w:pPr>
      <w:r w:rsidRPr="00AC504E">
        <w:rPr>
          <w:rFonts w:ascii="Times New Roman" w:eastAsia="Times New Roman" w:hAnsi="Times New Roman" w:cs="Times New Roman"/>
          <w:sz w:val="24"/>
          <w:szCs w:val="24"/>
          <w:lang w:eastAsia="ar-SA"/>
        </w:rPr>
        <w:br w:type="page"/>
      </w:r>
    </w:p>
    <w:p w14:paraId="2D4A5892" w14:textId="30C76E74" w:rsidR="00BF4DCB" w:rsidRPr="0017634A" w:rsidRDefault="00BF4DCB" w:rsidP="00CB7619">
      <w:pPr>
        <w:pBdr>
          <w:top w:val="single" w:sz="4" w:space="1" w:color="auto"/>
          <w:left w:val="single" w:sz="4" w:space="4" w:color="auto"/>
          <w:bottom w:val="single" w:sz="4" w:space="1" w:color="auto"/>
          <w:right w:val="single" w:sz="4" w:space="4" w:color="auto"/>
        </w:pBdr>
        <w:spacing w:before="120" w:after="120" w:line="360" w:lineRule="auto"/>
        <w:jc w:val="both"/>
        <w:rPr>
          <w:rFonts w:ascii="Times New Roman" w:hAnsi="Times New Roman" w:cs="Times New Roman"/>
          <w:color w:val="FF0000"/>
          <w:sz w:val="24"/>
          <w:szCs w:val="24"/>
          <w:u w:val="single"/>
        </w:rPr>
      </w:pPr>
      <w:r w:rsidRPr="0017634A">
        <w:rPr>
          <w:rFonts w:ascii="Times New Roman" w:hAnsi="Times New Roman" w:cs="Times New Roman"/>
          <w:color w:val="FF0000"/>
          <w:sz w:val="24"/>
          <w:szCs w:val="24"/>
          <w:u w:val="single"/>
        </w:rPr>
        <w:lastRenderedPageBreak/>
        <w:t>DÖNEM PROJESİ YAZAN ÖĞRENCİLERİN DİKKATİNE</w:t>
      </w:r>
    </w:p>
    <w:p w14:paraId="1834AD56" w14:textId="4F5BDD94" w:rsidR="00BF4DCB" w:rsidRDefault="00123D9D" w:rsidP="00CB7619">
      <w:pPr>
        <w:pStyle w:val="GvdeMetni"/>
        <w:pBdr>
          <w:top w:val="single" w:sz="4" w:space="1" w:color="auto"/>
          <w:left w:val="single" w:sz="4" w:space="4" w:color="auto"/>
          <w:bottom w:val="single" w:sz="4" w:space="1" w:color="auto"/>
          <w:right w:val="single" w:sz="4" w:space="4" w:color="auto"/>
        </w:pBdr>
        <w:spacing w:before="120" w:after="120" w:line="360" w:lineRule="auto"/>
      </w:pPr>
      <w:r w:rsidRPr="0017634A">
        <w:sym w:font="Symbol" w:char="F0BE"/>
      </w:r>
      <w:r w:rsidR="00BF4DCB" w:rsidRPr="0017634A">
        <w:t xml:space="preserve">Projenizin </w:t>
      </w:r>
      <w:r w:rsidR="00F640DE" w:rsidRPr="0017634A">
        <w:t xml:space="preserve">basılı bir </w:t>
      </w:r>
      <w:r w:rsidR="00F640DE" w:rsidRPr="00A85EEE">
        <w:t xml:space="preserve">kopyasını </w:t>
      </w:r>
      <w:r w:rsidR="000377D1" w:rsidRPr="00A85EEE">
        <w:t xml:space="preserve">ciltlettirip </w:t>
      </w:r>
      <w:r w:rsidR="00375B00" w:rsidRPr="00A85EEE">
        <w:t>E</w:t>
      </w:r>
      <w:r w:rsidR="00F640DE" w:rsidRPr="00A85EEE">
        <w:t>nstitü</w:t>
      </w:r>
      <w:r w:rsidR="00375B00" w:rsidRPr="00A85EEE">
        <w:t>’</w:t>
      </w:r>
      <w:r w:rsidR="00F640DE" w:rsidRPr="00A85EEE">
        <w:t>ye</w:t>
      </w:r>
      <w:r w:rsidR="00F640DE" w:rsidRPr="0017634A">
        <w:t xml:space="preserve"> teslim etmeniz gerekmektedir</w:t>
      </w:r>
      <w:r w:rsidR="00BF4DCB" w:rsidRPr="0017634A">
        <w:t>.</w:t>
      </w:r>
    </w:p>
    <w:p w14:paraId="71FBD3EC" w14:textId="427B446E" w:rsidR="000071EB" w:rsidRPr="00342F2B" w:rsidRDefault="00342F2B" w:rsidP="00CB7619">
      <w:pPr>
        <w:pStyle w:val="GvdeMetni"/>
        <w:pBdr>
          <w:top w:val="single" w:sz="4" w:space="1" w:color="auto"/>
          <w:left w:val="single" w:sz="4" w:space="4" w:color="auto"/>
          <w:bottom w:val="single" w:sz="4" w:space="1" w:color="auto"/>
          <w:right w:val="single" w:sz="4" w:space="4" w:color="auto"/>
        </w:pBdr>
        <w:spacing w:before="120" w:after="120" w:line="360" w:lineRule="auto"/>
      </w:pPr>
      <w:r w:rsidRPr="0017634A">
        <w:sym w:font="Symbol" w:char="F0BE"/>
      </w:r>
      <w:r w:rsidRPr="00342F2B">
        <w:t xml:space="preserve"> </w:t>
      </w:r>
      <w:r>
        <w:t>Danışmanınıza basılı kopya yaptırmanız isteğe bağlıdır.</w:t>
      </w:r>
    </w:p>
    <w:p w14:paraId="1A1EDC4D" w14:textId="77777777" w:rsidR="000377D1" w:rsidRPr="0017634A" w:rsidRDefault="000377D1" w:rsidP="00CB7619">
      <w:pPr>
        <w:spacing w:before="120" w:after="120" w:line="360" w:lineRule="auto"/>
        <w:jc w:val="both"/>
        <w:rPr>
          <w:rFonts w:ascii="Times New Roman" w:hAnsi="Times New Roman" w:cs="Times New Roman"/>
          <w:b/>
          <w:bCs/>
          <w:sz w:val="24"/>
          <w:szCs w:val="24"/>
        </w:rPr>
      </w:pPr>
    </w:p>
    <w:p w14:paraId="42EB7073" w14:textId="77777777" w:rsidR="00361C66" w:rsidRPr="0017634A" w:rsidRDefault="00361C66" w:rsidP="00CB7619">
      <w:pPr>
        <w:pBdr>
          <w:top w:val="single" w:sz="4" w:space="1" w:color="auto"/>
          <w:left w:val="single" w:sz="4" w:space="4" w:color="auto"/>
          <w:bottom w:val="single" w:sz="4" w:space="1" w:color="auto"/>
          <w:right w:val="single" w:sz="4" w:space="4" w:color="auto"/>
        </w:pBdr>
        <w:spacing w:before="120" w:after="120" w:line="360" w:lineRule="auto"/>
        <w:jc w:val="both"/>
        <w:rPr>
          <w:rFonts w:ascii="Times New Roman" w:hAnsi="Times New Roman" w:cs="Times New Roman"/>
          <w:color w:val="FF0000"/>
          <w:sz w:val="24"/>
          <w:szCs w:val="24"/>
          <w:u w:val="single"/>
        </w:rPr>
      </w:pPr>
      <w:r w:rsidRPr="0017634A">
        <w:rPr>
          <w:rFonts w:ascii="Times New Roman" w:hAnsi="Times New Roman" w:cs="Times New Roman"/>
          <w:color w:val="FF0000"/>
          <w:sz w:val="24"/>
          <w:szCs w:val="24"/>
          <w:u w:val="single"/>
        </w:rPr>
        <w:t>TEZ YAZAN ÖĞRENCİLERİN DİKKATİNE</w:t>
      </w:r>
    </w:p>
    <w:p w14:paraId="650C225B" w14:textId="55977533" w:rsidR="000A2D63" w:rsidRDefault="000A2D63" w:rsidP="000A2D63">
      <w:pPr>
        <w:pStyle w:val="GvdeMetni"/>
        <w:pBdr>
          <w:top w:val="single" w:sz="4" w:space="1" w:color="auto"/>
          <w:left w:val="single" w:sz="4" w:space="4" w:color="auto"/>
          <w:bottom w:val="single" w:sz="4" w:space="1" w:color="auto"/>
          <w:right w:val="single" w:sz="4" w:space="4" w:color="auto"/>
        </w:pBdr>
        <w:spacing w:before="120" w:after="120" w:line="360" w:lineRule="auto"/>
        <w:ind w:left="397" w:hanging="397"/>
      </w:pPr>
      <w:r w:rsidRPr="0017634A">
        <w:sym w:font="Symbol" w:char="F0BE"/>
      </w:r>
      <w:r w:rsidRPr="0017634A">
        <w:tab/>
        <w:t>Tezler, Anabilim Dalı Başkanı</w:t>
      </w:r>
      <w:r w:rsidR="00BA6E3A">
        <w:t>’</w:t>
      </w:r>
      <w:r w:rsidRPr="0017634A">
        <w:t>nın bu kılavuza uygunluğunu belirten yazısı il</w:t>
      </w:r>
      <w:r>
        <w:t xml:space="preserve">e birlikte, </w:t>
      </w:r>
      <w:r w:rsidRPr="00395452">
        <w:t xml:space="preserve">yüksek lisans ve doktora için </w:t>
      </w:r>
      <w:r w:rsidRPr="00306C74">
        <w:t>iki adet</w:t>
      </w:r>
      <w:r w:rsidRPr="00306C74">
        <w:rPr>
          <w:color w:val="FF0000"/>
        </w:rPr>
        <w:t xml:space="preserve"> </w:t>
      </w:r>
      <w:r w:rsidRPr="00306C74">
        <w:t>olmak</w:t>
      </w:r>
      <w:r w:rsidRPr="0017634A">
        <w:t xml:space="preserve"> üzere</w:t>
      </w:r>
      <w:r>
        <w:t xml:space="preserve">, onay sayfasının yer </w:t>
      </w:r>
      <w:r w:rsidRPr="00306C74">
        <w:t>aldığı basılı ve ciltli</w:t>
      </w:r>
      <w:r w:rsidRPr="0017634A">
        <w:t xml:space="preserve"> şekilde, tez süresinin bitiminden önce Enstitü’ye teslim edilmelidir</w:t>
      </w:r>
      <w:r>
        <w:t>.</w:t>
      </w:r>
    </w:p>
    <w:p w14:paraId="348BD594" w14:textId="77777777" w:rsidR="001F1CAE" w:rsidRDefault="00123D9D" w:rsidP="00306C74">
      <w:pPr>
        <w:pStyle w:val="GvdeMetni"/>
        <w:pBdr>
          <w:top w:val="single" w:sz="4" w:space="1" w:color="auto"/>
          <w:left w:val="single" w:sz="4" w:space="4" w:color="auto"/>
          <w:bottom w:val="single" w:sz="4" w:space="1" w:color="auto"/>
          <w:right w:val="single" w:sz="4" w:space="4" w:color="auto"/>
        </w:pBdr>
        <w:spacing w:before="120" w:after="120" w:line="360" w:lineRule="auto"/>
        <w:ind w:left="397" w:hanging="397"/>
      </w:pPr>
      <w:r w:rsidRPr="0017634A">
        <w:sym w:font="Symbol" w:char="F0BE"/>
      </w:r>
      <w:r w:rsidRPr="0017634A">
        <w:tab/>
      </w:r>
      <w:r w:rsidR="000A2D63">
        <w:t xml:space="preserve">Tezin, </w:t>
      </w:r>
      <w:r w:rsidR="000A2D63" w:rsidRPr="0017634A">
        <w:t>tam metnini</w:t>
      </w:r>
      <w:r w:rsidR="001249AF">
        <w:t>n</w:t>
      </w:r>
      <w:r w:rsidR="000A2D63" w:rsidRPr="0017634A">
        <w:t xml:space="preserve"> ve özet sayfalarını içeren</w:t>
      </w:r>
      <w:r w:rsidR="000A2D63">
        <w:t xml:space="preserve"> elektronik versiyonunun iki CD içerisinde Enstitü’ye </w:t>
      </w:r>
      <w:r w:rsidR="00306C74">
        <w:t>teslim edilmesi gerekmektedir.</w:t>
      </w:r>
    </w:p>
    <w:p w14:paraId="40FCBF14" w14:textId="3E6E126D" w:rsidR="00C201FB" w:rsidRPr="001F1CAE" w:rsidRDefault="001F1CAE" w:rsidP="00306C74">
      <w:pPr>
        <w:pStyle w:val="GvdeMetni"/>
        <w:pBdr>
          <w:top w:val="single" w:sz="4" w:space="1" w:color="auto"/>
          <w:left w:val="single" w:sz="4" w:space="4" w:color="auto"/>
          <w:bottom w:val="single" w:sz="4" w:space="1" w:color="auto"/>
          <w:right w:val="single" w:sz="4" w:space="4" w:color="auto"/>
        </w:pBdr>
        <w:spacing w:before="120" w:after="120" w:line="360" w:lineRule="auto"/>
        <w:ind w:left="397" w:hanging="397"/>
        <w:rPr>
          <w:bCs/>
        </w:rPr>
      </w:pPr>
      <w:r w:rsidRPr="001F1CAE">
        <w:sym w:font="Symbol" w:char="F0BE"/>
      </w:r>
      <w:r w:rsidRPr="001F1CAE">
        <w:tab/>
      </w:r>
      <w:r w:rsidRPr="001F1CAE">
        <w:rPr>
          <w:bCs/>
        </w:rPr>
        <w:t>Onay ve İntihal Sayfaları İmzalı Olmamalıdır.</w:t>
      </w:r>
    </w:p>
    <w:p w14:paraId="6FEA56AE" w14:textId="2C40D630" w:rsidR="000A2D63" w:rsidRDefault="000A2D63" w:rsidP="00CB7619">
      <w:pPr>
        <w:pStyle w:val="GvdeMetni"/>
        <w:pBdr>
          <w:top w:val="single" w:sz="4" w:space="1" w:color="auto"/>
          <w:left w:val="single" w:sz="4" w:space="4" w:color="auto"/>
          <w:bottom w:val="single" w:sz="4" w:space="1" w:color="auto"/>
          <w:right w:val="single" w:sz="4" w:space="4" w:color="auto"/>
        </w:pBdr>
        <w:spacing w:before="120" w:after="120" w:line="360" w:lineRule="auto"/>
        <w:ind w:left="397" w:hanging="397"/>
      </w:pPr>
      <w:r w:rsidRPr="0017634A">
        <w:sym w:font="Symbol" w:char="F0BE"/>
      </w:r>
      <w:r w:rsidRPr="0017634A">
        <w:tab/>
      </w:r>
      <w:r>
        <w:t>Danışman ve Jüri Üyelerine basılı kopyanın yaptırılması isteğe bağlıdır.</w:t>
      </w:r>
    </w:p>
    <w:p w14:paraId="56FA4305" w14:textId="6E050926" w:rsidR="006415C5" w:rsidRPr="0017634A" w:rsidRDefault="00123D9D" w:rsidP="006E21E5">
      <w:pPr>
        <w:pStyle w:val="GvdeMetni"/>
        <w:pBdr>
          <w:top w:val="single" w:sz="4" w:space="1" w:color="auto"/>
          <w:left w:val="single" w:sz="4" w:space="4" w:color="auto"/>
          <w:bottom w:val="single" w:sz="4" w:space="1" w:color="auto"/>
          <w:right w:val="single" w:sz="4" w:space="4" w:color="auto"/>
        </w:pBdr>
        <w:spacing w:before="120" w:after="120" w:line="360" w:lineRule="auto"/>
        <w:ind w:left="397" w:hanging="397"/>
      </w:pPr>
      <w:r w:rsidRPr="009F5D5B">
        <w:sym w:font="Symbol" w:char="F0BE"/>
      </w:r>
      <w:r w:rsidRPr="009F5D5B">
        <w:t xml:space="preserve"> </w:t>
      </w:r>
      <w:r w:rsidR="00B30B9C" w:rsidRPr="0017634A">
        <w:t>“Tez</w:t>
      </w:r>
      <w:r w:rsidR="006E21E5" w:rsidRPr="0017634A">
        <w:t xml:space="preserve"> </w:t>
      </w:r>
      <w:r w:rsidR="00D60CF1">
        <w:t>Veri Giriş Formu”nun</w:t>
      </w:r>
      <w:r w:rsidR="00B30B9C" w:rsidRPr="0017634A">
        <w:t xml:space="preserve"> </w:t>
      </w:r>
      <w:r w:rsidR="006415C5" w:rsidRPr="0017634A">
        <w:t>doldur</w:t>
      </w:r>
      <w:r w:rsidR="00375B00">
        <w:t>ularak</w:t>
      </w:r>
      <w:r w:rsidR="006415C5" w:rsidRPr="0017634A">
        <w:t xml:space="preserve"> </w:t>
      </w:r>
      <w:r w:rsidR="00375B00">
        <w:t>E</w:t>
      </w:r>
      <w:r w:rsidR="006415C5" w:rsidRPr="0017634A">
        <w:t>nstitü</w:t>
      </w:r>
      <w:r w:rsidR="00375B00">
        <w:t>’</w:t>
      </w:r>
      <w:r w:rsidR="006415C5" w:rsidRPr="0017634A">
        <w:t>ye teslim edilmesi gerekmektedir.</w:t>
      </w:r>
    </w:p>
    <w:p w14:paraId="59EA002A" w14:textId="63CC87B2" w:rsidR="006415C5" w:rsidRPr="0017634A" w:rsidRDefault="00123D9D" w:rsidP="00CB7619">
      <w:pPr>
        <w:pStyle w:val="GvdeMetni"/>
        <w:pBdr>
          <w:top w:val="single" w:sz="4" w:space="1" w:color="auto"/>
          <w:left w:val="single" w:sz="4" w:space="4" w:color="auto"/>
          <w:bottom w:val="single" w:sz="4" w:space="1" w:color="auto"/>
          <w:right w:val="single" w:sz="4" w:space="4" w:color="auto"/>
        </w:pBdr>
        <w:spacing w:before="120" w:after="120" w:line="360" w:lineRule="auto"/>
        <w:ind w:left="397" w:hanging="397"/>
      </w:pPr>
      <w:r w:rsidRPr="0017634A">
        <w:sym w:font="Symbol" w:char="F0BE"/>
      </w:r>
      <w:r w:rsidRPr="0017634A">
        <w:tab/>
      </w:r>
      <w:r w:rsidR="006415C5" w:rsidRPr="0017634A">
        <w:t xml:space="preserve">YÖK internet sitesinde öğrencilerin izlemesi gereken adımlar açıkça belirtilmiştir. Lütfen </w:t>
      </w:r>
      <w:hyperlink r:id="rId8" w:history="1">
        <w:r w:rsidR="00016148" w:rsidRPr="00CB15C5">
          <w:rPr>
            <w:rStyle w:val="Kpr"/>
          </w:rPr>
          <w:t>http://www.yok.gov.tr/tez/tez teslim kilavuz.pdf</w:t>
        </w:r>
      </w:hyperlink>
      <w:r w:rsidR="00016148">
        <w:t xml:space="preserve"> </w:t>
      </w:r>
      <w:r w:rsidR="00B30B9C" w:rsidRPr="0017634A">
        <w:t xml:space="preserve"> </w:t>
      </w:r>
      <w:r w:rsidR="006415C5" w:rsidRPr="0017634A">
        <w:t>sitesinden yapmanız gereken işlemleri takip edip zamanında tamamlayınız.</w:t>
      </w:r>
    </w:p>
    <w:p w14:paraId="65B91B1A" w14:textId="77777777" w:rsidR="00F1478C" w:rsidRDefault="00F1478C" w:rsidP="00F1478C">
      <w:pPr>
        <w:spacing w:before="120" w:after="120" w:line="360" w:lineRule="auto"/>
        <w:rPr>
          <w:rFonts w:ascii="Times New Roman" w:hAnsi="Times New Roman" w:cs="Times New Roman"/>
          <w:b/>
          <w:bCs/>
          <w:sz w:val="24"/>
          <w:szCs w:val="24"/>
        </w:rPr>
      </w:pPr>
    </w:p>
    <w:p w14:paraId="1C24F1A8" w14:textId="77777777" w:rsidR="00F1478C" w:rsidRDefault="00F1478C" w:rsidP="00F1478C">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b/>
          <w:bCs/>
          <w:sz w:val="24"/>
          <w:szCs w:val="24"/>
          <w:lang w:eastAsia="ar-SA"/>
        </w:rPr>
      </w:pPr>
      <w:r w:rsidRPr="00BD0D61">
        <w:rPr>
          <w:rFonts w:ascii="Times New Roman" w:eastAsia="Times New Roman" w:hAnsi="Times New Roman" w:cs="Times New Roman"/>
          <w:b/>
          <w:bCs/>
          <w:sz w:val="24"/>
          <w:szCs w:val="24"/>
          <w:lang w:eastAsia="ar-SA"/>
        </w:rPr>
        <w:t>Bu Kılavuzda Yer Alan Bilgiler, Kılavuzun Sonunda Ekler Halinde Örneklendirilmiştir.</w:t>
      </w:r>
      <w:r w:rsidRPr="008A7258">
        <w:rPr>
          <w:rFonts w:ascii="Times New Roman" w:eastAsia="Times New Roman" w:hAnsi="Times New Roman" w:cs="Times New Roman"/>
          <w:b/>
          <w:bCs/>
          <w:sz w:val="24"/>
          <w:szCs w:val="24"/>
          <w:lang w:eastAsia="ar-SA"/>
        </w:rPr>
        <w:t xml:space="preserve"> </w:t>
      </w:r>
    </w:p>
    <w:p w14:paraId="50576C9B" w14:textId="77777777" w:rsidR="00F1478C" w:rsidRDefault="00F1478C" w:rsidP="00F1478C">
      <w:pPr>
        <w:pBdr>
          <w:top w:val="single" w:sz="4" w:space="1" w:color="auto"/>
          <w:left w:val="single" w:sz="4" w:space="4" w:color="auto"/>
          <w:bottom w:val="single" w:sz="4" w:space="1" w:color="auto"/>
          <w:right w:val="single" w:sz="4" w:space="4" w:color="auto"/>
        </w:pBdr>
        <w:spacing w:before="120" w:after="120" w:line="360" w:lineRule="auto"/>
        <w:rPr>
          <w:rFonts w:ascii="Times New Roman" w:eastAsia="Times New Roman" w:hAnsi="Times New Roman" w:cs="Times New Roman"/>
          <w:b/>
          <w:bCs/>
          <w:sz w:val="24"/>
          <w:szCs w:val="24"/>
          <w:lang w:eastAsia="ar-SA"/>
        </w:rPr>
      </w:pPr>
    </w:p>
    <w:p w14:paraId="4D385010" w14:textId="770851BD" w:rsidR="00FD515E" w:rsidRDefault="00FD515E" w:rsidP="00CB7619">
      <w:pPr>
        <w:pStyle w:val="GvdeMetni"/>
        <w:spacing w:before="120" w:after="120" w:line="360" w:lineRule="auto"/>
        <w:ind w:right="-15"/>
        <w:rPr>
          <w:b/>
          <w:bCs/>
        </w:rPr>
      </w:pPr>
    </w:p>
    <w:p w14:paraId="011533F0" w14:textId="13D0BA7B" w:rsidR="006415C5" w:rsidRPr="0017634A" w:rsidRDefault="006415C5" w:rsidP="00CB7619">
      <w:pPr>
        <w:pStyle w:val="GvdeMetni"/>
        <w:pBdr>
          <w:top w:val="single" w:sz="4" w:space="1" w:color="auto"/>
          <w:left w:val="single" w:sz="4" w:space="4" w:color="auto"/>
          <w:bottom w:val="single" w:sz="4" w:space="1" w:color="auto"/>
          <w:right w:val="single" w:sz="4" w:space="4" w:color="auto"/>
        </w:pBdr>
        <w:spacing w:before="120" w:after="120" w:line="360" w:lineRule="auto"/>
        <w:ind w:right="-15"/>
        <w:rPr>
          <w:b/>
          <w:bCs/>
        </w:rPr>
      </w:pPr>
      <w:r w:rsidRPr="0017634A">
        <w:rPr>
          <w:b/>
          <w:bCs/>
        </w:rPr>
        <w:t xml:space="preserve">Bu kılavuzda yer alan bilgilerle ilgili sorularınız için lütfen </w:t>
      </w:r>
      <w:r w:rsidR="00375B00">
        <w:rPr>
          <w:b/>
          <w:bCs/>
        </w:rPr>
        <w:t>E</w:t>
      </w:r>
      <w:r w:rsidRPr="0017634A">
        <w:rPr>
          <w:b/>
          <w:bCs/>
        </w:rPr>
        <w:t xml:space="preserve">nstitü </w:t>
      </w:r>
      <w:r w:rsidR="00375B00">
        <w:rPr>
          <w:b/>
          <w:bCs/>
        </w:rPr>
        <w:t>S</w:t>
      </w:r>
      <w:r w:rsidRPr="0017634A">
        <w:rPr>
          <w:b/>
          <w:bCs/>
        </w:rPr>
        <w:t>ekreteri ile iletişime geçiniz.</w:t>
      </w:r>
    </w:p>
    <w:p w14:paraId="25762826" w14:textId="77777777" w:rsidR="006415C5" w:rsidRPr="0017634A" w:rsidRDefault="006415C5" w:rsidP="00CB7619">
      <w:pPr>
        <w:pStyle w:val="GvdeMetni"/>
        <w:pBdr>
          <w:top w:val="single" w:sz="4" w:space="1" w:color="auto"/>
          <w:left w:val="single" w:sz="4" w:space="4" w:color="auto"/>
          <w:bottom w:val="single" w:sz="4" w:space="1" w:color="auto"/>
          <w:right w:val="single" w:sz="4" w:space="4" w:color="auto"/>
        </w:pBdr>
        <w:spacing w:before="120" w:after="120" w:line="360" w:lineRule="auto"/>
        <w:ind w:right="-15"/>
        <w:rPr>
          <w:b/>
          <w:bCs/>
        </w:rPr>
      </w:pPr>
      <w:r w:rsidRPr="0017634A">
        <w:rPr>
          <w:b/>
          <w:bCs/>
        </w:rPr>
        <w:t>Senem ÜÇBUDAK</w:t>
      </w:r>
    </w:p>
    <w:p w14:paraId="40EF08DB" w14:textId="39FD0A86" w:rsidR="006415C5" w:rsidRPr="0017634A" w:rsidRDefault="006415C5" w:rsidP="00CB7619">
      <w:pPr>
        <w:pStyle w:val="GvdeMetni"/>
        <w:pBdr>
          <w:top w:val="single" w:sz="4" w:space="1" w:color="auto"/>
          <w:left w:val="single" w:sz="4" w:space="4" w:color="auto"/>
          <w:bottom w:val="single" w:sz="4" w:space="1" w:color="auto"/>
          <w:right w:val="single" w:sz="4" w:space="4" w:color="auto"/>
        </w:pBdr>
        <w:spacing w:before="120" w:after="120" w:line="360" w:lineRule="auto"/>
        <w:ind w:right="-15"/>
        <w:rPr>
          <w:b/>
          <w:bCs/>
        </w:rPr>
      </w:pPr>
      <w:r w:rsidRPr="0017634A">
        <w:rPr>
          <w:b/>
          <w:bCs/>
        </w:rPr>
        <w:t>sucbudak@etu.edu.tr</w:t>
      </w:r>
    </w:p>
    <w:p w14:paraId="2D3390BD" w14:textId="74703561" w:rsidR="006415C5" w:rsidRPr="0017634A" w:rsidRDefault="006415C5" w:rsidP="00CB7619">
      <w:pPr>
        <w:pStyle w:val="GvdeMetni"/>
        <w:pBdr>
          <w:top w:val="single" w:sz="4" w:space="1" w:color="auto"/>
          <w:left w:val="single" w:sz="4" w:space="4" w:color="auto"/>
          <w:bottom w:val="single" w:sz="4" w:space="1" w:color="auto"/>
          <w:right w:val="single" w:sz="4" w:space="4" w:color="auto"/>
        </w:pBdr>
        <w:spacing w:before="120" w:after="120" w:line="360" w:lineRule="auto"/>
        <w:ind w:right="-15"/>
        <w:rPr>
          <w:b/>
          <w:bCs/>
        </w:rPr>
      </w:pPr>
      <w:r w:rsidRPr="0017634A">
        <w:rPr>
          <w:b/>
          <w:bCs/>
        </w:rPr>
        <w:t>312-292-4285</w:t>
      </w:r>
    </w:p>
    <w:p w14:paraId="79E84E92" w14:textId="41F87164" w:rsidR="001D4DA6" w:rsidRPr="008A7258" w:rsidRDefault="001D4DA6" w:rsidP="00CB7619">
      <w:pPr>
        <w:spacing w:before="120" w:after="120" w:line="360" w:lineRule="auto"/>
        <w:rPr>
          <w:rFonts w:ascii="Times New Roman" w:eastAsia="Times New Roman" w:hAnsi="Times New Roman" w:cs="Times New Roman"/>
          <w:b/>
          <w:bCs/>
          <w:sz w:val="24"/>
          <w:szCs w:val="24"/>
          <w:lang w:eastAsia="ar-SA"/>
        </w:rPr>
      </w:pPr>
      <w:r w:rsidRPr="008A7258">
        <w:rPr>
          <w:rFonts w:ascii="Times New Roman" w:eastAsia="Times New Roman" w:hAnsi="Times New Roman" w:cs="Times New Roman"/>
          <w:b/>
          <w:bCs/>
          <w:sz w:val="24"/>
          <w:szCs w:val="24"/>
          <w:lang w:eastAsia="ar-SA"/>
        </w:rPr>
        <w:br w:type="page"/>
      </w:r>
    </w:p>
    <w:p w14:paraId="05A1651E" w14:textId="2B412013" w:rsidR="00A22D3C" w:rsidRPr="00AC504E" w:rsidRDefault="0050541B" w:rsidP="00AC504E">
      <w:pPr>
        <w:pStyle w:val="Balk1"/>
      </w:pPr>
      <w:bookmarkStart w:id="0" w:name="_Toc65879837"/>
      <w:r w:rsidRPr="00AC504E">
        <w:lastRenderedPageBreak/>
        <w:t xml:space="preserve">I. </w:t>
      </w:r>
      <w:r w:rsidR="00A22D3C" w:rsidRPr="00AC504E">
        <w:t>GİRİŞ</w:t>
      </w:r>
      <w:bookmarkEnd w:id="0"/>
    </w:p>
    <w:p w14:paraId="1DBFFD42" w14:textId="40394FBB" w:rsidR="004B1290" w:rsidRPr="0017634A" w:rsidRDefault="004B1290" w:rsidP="00CB7619">
      <w:pPr>
        <w:pStyle w:val="GvdeMetni"/>
        <w:spacing w:before="120" w:after="120" w:line="360" w:lineRule="auto"/>
        <w:ind w:right="-15" w:firstLine="567"/>
      </w:pPr>
      <w:r w:rsidRPr="0017634A">
        <w:t>Sosyal Bilimler Enstitüsü’ne bağlı programlarda hazırlanması gereken tez</w:t>
      </w:r>
      <w:r w:rsidR="004951D4">
        <w:t xml:space="preserve"> ve </w:t>
      </w:r>
      <w:r w:rsidRPr="0017634A">
        <w:t>proje</w:t>
      </w:r>
      <w:r w:rsidR="004951D4">
        <w:t>nin</w:t>
      </w:r>
      <w:r w:rsidRPr="0017634A">
        <w:t>, bilimsel bilgi ve entelektüel birikime yapılan orijinal ve önemli bir katkı sağlayacak bir nitelik taşıması gerekmektedir. Tez/</w:t>
      </w:r>
      <w:r w:rsidR="005B6336">
        <w:t>p</w:t>
      </w:r>
      <w:r w:rsidRPr="0017634A">
        <w:t>roje, ilgi duyduğunuz bir alanda edinmiş olduğunuz literatür bilginize dayanarak ortaya attığınız bir fikir, görüş veya hipotezdir. Tezinizde/</w:t>
      </w:r>
      <w:r w:rsidR="005B6336">
        <w:t>p</w:t>
      </w:r>
      <w:r w:rsidRPr="0017634A">
        <w:t xml:space="preserve">rojenizde yazmanız gereken, bu fikrin neden önemli olduğunu savunmak, yaptığınız araştırmaya dayanarak bu fikrin nasıl ve hangi durumlarda geçerli ya da geçersiz olduğunu ortaya koymaktır. Bunu yaparken ortaya atılan tezin/projenin, bu tezin/projenin savunuluş biçiminin ve yazılı olarak sunulma yöntemlerinin bilimsel olması ve yüksek standartları eksiksiz </w:t>
      </w:r>
      <w:r w:rsidR="004951D4">
        <w:t>olarak</w:t>
      </w:r>
      <w:r w:rsidRPr="0017634A">
        <w:t xml:space="preserve"> karşılaması gerekmektedir.</w:t>
      </w:r>
    </w:p>
    <w:p w14:paraId="38634D78" w14:textId="560E3D40" w:rsidR="004B1290" w:rsidRPr="0017634A" w:rsidRDefault="004B1290" w:rsidP="00CB7619">
      <w:pPr>
        <w:pStyle w:val="GvdeMetni"/>
        <w:spacing w:before="120" w:after="120" w:line="360" w:lineRule="auto"/>
        <w:ind w:right="-15" w:firstLine="567"/>
      </w:pPr>
      <w:r w:rsidRPr="0017634A">
        <w:t>TOBB Ekonomi ve Teknoloji Üniversitesi, bu bilimsel ve yüksek standartların korunması, geliştirilmesi ve yükseltilmesi konusunda son derece duyarlıdır. TOBB Ekonomi ve Teknoloji Üniversitesi Sosyal Bilimler Enstitüsü</w:t>
      </w:r>
      <w:r w:rsidR="00CC1BD8">
        <w:t xml:space="preserve"> (TOBB-ETÜ SBE)</w:t>
      </w:r>
      <w:r w:rsidRPr="0017634A">
        <w:t>, sosyal bilimler alanında yazılacak tez</w:t>
      </w:r>
      <w:r w:rsidR="005B6336">
        <w:t xml:space="preserve"> ve </w:t>
      </w:r>
      <w:r w:rsidRPr="0017634A">
        <w:t>proje</w:t>
      </w:r>
      <w:r w:rsidR="004951D4">
        <w:t>nin</w:t>
      </w:r>
      <w:r w:rsidR="00D47863" w:rsidRPr="0017634A">
        <w:t xml:space="preserve"> </w:t>
      </w:r>
      <w:r w:rsidRPr="0017634A">
        <w:t>hem bilimsel olarak geçerli olması için çalışmakta hem de biçimsel olarak denetimini yapmaktadır.</w:t>
      </w:r>
    </w:p>
    <w:p w14:paraId="77F69F31" w14:textId="4CCADE53" w:rsidR="004E0365" w:rsidRPr="0017634A" w:rsidRDefault="004E0365" w:rsidP="00CB7619">
      <w:pPr>
        <w:pStyle w:val="GvdeMetni"/>
        <w:spacing w:before="120" w:after="120" w:line="360" w:lineRule="auto"/>
        <w:ind w:right="-15" w:firstLine="567"/>
      </w:pPr>
      <w:r w:rsidRPr="0017634A">
        <w:t>Her bilimsel çalışma hem içerik hem de biçimsel açıdan bilimsel ölçütlere uygun olmak zorundadır. Bilimsel çalışmanın biçimsel ölçütleri</w:t>
      </w:r>
      <w:r w:rsidR="00200AD2" w:rsidRPr="0017634A">
        <w:t>ni</w:t>
      </w:r>
      <w:r w:rsidR="0060471D" w:rsidRPr="0017634A">
        <w:t xml:space="preserve"> dört ana başlık altında </w:t>
      </w:r>
      <w:r w:rsidR="0050541B" w:rsidRPr="0017634A">
        <w:t xml:space="preserve">görünüş özellikleri, bölümlerin düzenlenmesi, </w:t>
      </w:r>
      <w:r w:rsidRPr="0017634A">
        <w:t>referans göster</w:t>
      </w:r>
      <w:r w:rsidR="0050541B" w:rsidRPr="0017634A">
        <w:t>me</w:t>
      </w:r>
      <w:r w:rsidRPr="0017634A">
        <w:t xml:space="preserve"> ve kaynakça </w:t>
      </w:r>
      <w:r w:rsidR="00200AD2" w:rsidRPr="0017634A">
        <w:t>ol</w:t>
      </w:r>
      <w:r w:rsidR="0060471D" w:rsidRPr="0017634A">
        <w:t>arak ele alabiliriz</w:t>
      </w:r>
      <w:r w:rsidR="00200AD2" w:rsidRPr="0017634A">
        <w:t>.</w:t>
      </w:r>
      <w:r w:rsidR="0050541B" w:rsidRPr="0017634A">
        <w:t xml:space="preserve"> </w:t>
      </w:r>
    </w:p>
    <w:p w14:paraId="0CED379F" w14:textId="0E98811D" w:rsidR="00200AD2" w:rsidRPr="0017634A" w:rsidRDefault="00200AD2" w:rsidP="00CB7619">
      <w:pPr>
        <w:pStyle w:val="GvdeMetni"/>
        <w:spacing w:before="120" w:after="120" w:line="360" w:lineRule="auto"/>
        <w:ind w:right="-15" w:firstLine="567"/>
      </w:pPr>
      <w:r w:rsidRPr="0017634A">
        <w:t xml:space="preserve">Bilimsel çalışmalarda kullanılan biçimsel ölçütler bakımından üzerinde uzlaşmaya varılmış evrensel bir standart bulunmamakla birlikte, hukuk alanında </w:t>
      </w:r>
      <w:r w:rsidR="00981B6D" w:rsidRPr="0017634A">
        <w:t>Y</w:t>
      </w:r>
      <w:r w:rsidRPr="0017634A">
        <w:t xml:space="preserve">üksek </w:t>
      </w:r>
      <w:r w:rsidR="00981B6D" w:rsidRPr="0017634A">
        <w:t>L</w:t>
      </w:r>
      <w:r w:rsidRPr="0017634A">
        <w:t xml:space="preserve">isans ve </w:t>
      </w:r>
      <w:r w:rsidR="00981B6D" w:rsidRPr="0017634A">
        <w:t>D</w:t>
      </w:r>
      <w:r w:rsidRPr="0017634A">
        <w:t>oktora tez yazımında Kıta Avrupası geleneği esas alın</w:t>
      </w:r>
      <w:r w:rsidR="00B37A88" w:rsidRPr="0017634A">
        <w:t>maktadır</w:t>
      </w:r>
      <w:r w:rsidRPr="0017634A">
        <w:t>.</w:t>
      </w:r>
    </w:p>
    <w:p w14:paraId="3AF0E839" w14:textId="31213736" w:rsidR="00527908" w:rsidRPr="0017634A" w:rsidRDefault="00B37A88" w:rsidP="004951D4">
      <w:pPr>
        <w:pStyle w:val="GvdeMetni"/>
        <w:spacing w:before="120" w:after="120" w:line="360" w:lineRule="auto"/>
        <w:ind w:right="-15" w:firstLine="567"/>
      </w:pPr>
      <w:r w:rsidRPr="0017634A">
        <w:t>Hukuk tezleri</w:t>
      </w:r>
      <w:r w:rsidR="00ED0EDA" w:rsidRPr="0017634A">
        <w:t xml:space="preserve"> için,</w:t>
      </w:r>
      <w:r w:rsidRPr="0017634A">
        <w:t xml:space="preserve"> TOBB-ETÜ SBE Tez</w:t>
      </w:r>
      <w:r w:rsidR="00CC1BD8">
        <w:t>/Proje</w:t>
      </w:r>
      <w:r w:rsidRPr="0017634A">
        <w:t xml:space="preserve"> Hazırlama Kılavuzu</w:t>
      </w:r>
      <w:r w:rsidR="00CC1BD8">
        <w:t>’</w:t>
      </w:r>
      <w:r w:rsidR="00ED0EDA" w:rsidRPr="0017634A">
        <w:t xml:space="preserve">ndan </w:t>
      </w:r>
      <w:r w:rsidR="00ED0EDA" w:rsidRPr="001249AF">
        <w:t xml:space="preserve">ayrı, Hukuk </w:t>
      </w:r>
      <w:r w:rsidR="004951D4" w:rsidRPr="001249AF">
        <w:t xml:space="preserve">Ana Bilim Dalı’na </w:t>
      </w:r>
      <w:r w:rsidR="00ED0EDA" w:rsidRPr="001249AF">
        <w:t xml:space="preserve">özgü bir kılavuz hazırlama gereksinimi hissedilmiştir. </w:t>
      </w:r>
      <w:r w:rsidRPr="001249AF">
        <w:t xml:space="preserve"> </w:t>
      </w:r>
      <w:r w:rsidR="00ED0EDA" w:rsidRPr="001249AF">
        <w:t>Danışmanl</w:t>
      </w:r>
      <w:r w:rsidR="00ED0EDA" w:rsidRPr="0017634A">
        <w:t xml:space="preserve">ık yapacak ve jüri üyeleri olarak atanacak olan öğretim üyeleri, klasik sistemi bildiği için, farklı bir sisteme egemen olmakta zorlanabilir; keza jüri üyeleri klasik yöntemi bildiği için adayın tezi şekil açısından eleştiri </w:t>
      </w:r>
      <w:r w:rsidR="0050541B" w:rsidRPr="0017634A">
        <w:t>konusu olabilir</w:t>
      </w:r>
      <w:r w:rsidR="00ED0EDA" w:rsidRPr="0017634A">
        <w:t xml:space="preserve">. </w:t>
      </w:r>
      <w:r w:rsidR="00527908" w:rsidRPr="0017634A">
        <w:t xml:space="preserve">TOBB-ETÜ </w:t>
      </w:r>
      <w:r w:rsidR="00CC1BD8" w:rsidRPr="0017634A">
        <w:t>SBE</w:t>
      </w:r>
      <w:r w:rsidR="00CC1BD8" w:rsidRPr="00B070D0">
        <w:t xml:space="preserve"> </w:t>
      </w:r>
      <w:r w:rsidR="00527908" w:rsidRPr="00B070D0">
        <w:t xml:space="preserve">Hukuk </w:t>
      </w:r>
      <w:r w:rsidR="00B070D0" w:rsidRPr="00B070D0">
        <w:t>Ana</w:t>
      </w:r>
      <w:r w:rsidR="00B070D0">
        <w:t xml:space="preserve"> Bilim Dalı</w:t>
      </w:r>
      <w:r w:rsidR="004951D4">
        <w:t>’</w:t>
      </w:r>
      <w:r w:rsidR="00B070D0">
        <w:t>na</w:t>
      </w:r>
      <w:r w:rsidR="00527908" w:rsidRPr="0017634A">
        <w:t xml:space="preserve"> teslim edilecek Yüksek Lisans ve Doktora tezleri bu kılavuzda belirtilen esaslara uygun olarak yazılır.</w:t>
      </w:r>
      <w:r w:rsidR="004B1290" w:rsidRPr="0017634A">
        <w:t xml:space="preserve"> Bu kılavuzda yer almayan hususlarda TOBB-ETÜ Sosyal Bilimler Enstitüsü Tez/Proje Hazırlama Kılavuzu esas alı</w:t>
      </w:r>
      <w:r w:rsidR="0097612B">
        <w:t>nır</w:t>
      </w:r>
      <w:r w:rsidR="004B1290" w:rsidRPr="0017634A">
        <w:t>.</w:t>
      </w:r>
    </w:p>
    <w:p w14:paraId="38B82120" w14:textId="243A1B2C" w:rsidR="00322014" w:rsidRPr="0099089F" w:rsidRDefault="00F87183" w:rsidP="00322014">
      <w:pPr>
        <w:pStyle w:val="GvdeMetni"/>
        <w:spacing w:before="120" w:after="120" w:line="360" w:lineRule="auto"/>
        <w:ind w:right="-15" w:firstLine="567"/>
      </w:pPr>
      <w:r w:rsidRPr="00BD0D61">
        <w:t xml:space="preserve">TOBB-ETÜ </w:t>
      </w:r>
      <w:r w:rsidR="00CC1BD8" w:rsidRPr="00BD0D61">
        <w:t xml:space="preserve">SBE </w:t>
      </w:r>
      <w:r w:rsidR="00B070D0" w:rsidRPr="00BD0D61">
        <w:t xml:space="preserve">Hukuk Ana Bilim Dalı </w:t>
      </w:r>
      <w:r w:rsidR="00CC7CD1" w:rsidRPr="00BD0D61">
        <w:t xml:space="preserve">Yüksek Lisans ve Doktora tezleri </w:t>
      </w:r>
      <w:r w:rsidR="00CC1BD8" w:rsidRPr="00BD0D61">
        <w:t xml:space="preserve">ve projeler </w:t>
      </w:r>
      <w:r w:rsidR="00CC7CD1" w:rsidRPr="00BD0D61">
        <w:t xml:space="preserve">için hazırlanan bu kılavuz, seminer yazımına da </w:t>
      </w:r>
      <w:r w:rsidR="00322014" w:rsidRPr="00BD0D61">
        <w:t xml:space="preserve">örnek oluşturur. </w:t>
      </w:r>
      <w:r w:rsidR="00E20296" w:rsidRPr="00BD0D61">
        <w:t>Tezli Yüksek Lisansta seminer çalışması, bilimsel çalışmanın ilk adımı</w:t>
      </w:r>
      <w:r w:rsidR="00557682" w:rsidRPr="00BD0D61">
        <w:t>dır</w:t>
      </w:r>
      <w:r w:rsidR="00E20296" w:rsidRPr="00BD0D61">
        <w:t xml:space="preserve">. </w:t>
      </w:r>
      <w:r w:rsidR="00322014" w:rsidRPr="00BD0D61">
        <w:t>Metin içerisinde tekrardan kaçınmak için tez</w:t>
      </w:r>
      <w:r w:rsidR="00E117DD" w:rsidRPr="00BD0D61">
        <w:t>/proje</w:t>
      </w:r>
      <w:r w:rsidR="00322014" w:rsidRPr="00BD0D61">
        <w:t xml:space="preserve"> </w:t>
      </w:r>
      <w:r w:rsidR="00322014" w:rsidRPr="00BD0D61">
        <w:lastRenderedPageBreak/>
        <w:t>kelimesi kullanılmış olmakla birlikte seminer çalışma</w:t>
      </w:r>
      <w:r w:rsidR="00E117DD" w:rsidRPr="00BD0D61">
        <w:t>sı</w:t>
      </w:r>
      <w:r w:rsidR="00322014" w:rsidRPr="00BD0D61">
        <w:t xml:space="preserve"> da aynı bilimsel çalışma esaslarına tâbi olarak gerçekleştirilmelidir.</w:t>
      </w:r>
      <w:r w:rsidR="00322014" w:rsidRPr="0099089F">
        <w:t xml:space="preserve"> </w:t>
      </w:r>
    </w:p>
    <w:p w14:paraId="1151D375" w14:textId="77777777" w:rsidR="00322014" w:rsidRPr="0017634A" w:rsidRDefault="00CC7CD1" w:rsidP="00CB7619">
      <w:pPr>
        <w:pStyle w:val="GvdeMetni"/>
        <w:spacing w:before="120" w:after="120" w:line="360" w:lineRule="auto"/>
        <w:ind w:right="-15" w:firstLine="567"/>
      </w:pPr>
      <w:r w:rsidRPr="0017634A">
        <w:t>Bu kılavuzda yer alan bilgiler, tez</w:t>
      </w:r>
      <w:r w:rsidR="00820FA6" w:rsidRPr="0017634A">
        <w:t>in</w:t>
      </w:r>
      <w:r w:rsidRPr="0017634A">
        <w:t xml:space="preserve"> biçimsel açıdan uygunluğunun sağlanması amacıyla hazırlanmıştır. Bu kurallar lisansüstü çalışmalarınızın profesyonel bir şekilde sunulabilmesi için gereken asgar</w:t>
      </w:r>
      <w:r w:rsidR="005D640B" w:rsidRPr="0017634A">
        <w:t xml:space="preserve">î </w:t>
      </w:r>
      <w:r w:rsidRPr="0017634A">
        <w:t>koşulları ifade etmektedir. Bu kılavuzda yer alan bilgileri dikkatlice okumanız, sonradan oluşabilecek hataları gidermek için vakit harcamamak ve ciltlenen te</w:t>
      </w:r>
      <w:r w:rsidR="00820FA6" w:rsidRPr="0017634A">
        <w:t>zlerinizin</w:t>
      </w:r>
      <w:r w:rsidRPr="0017634A">
        <w:t xml:space="preserve"> boşa gitmemesini sağlamak açısından çok önemlidir.</w:t>
      </w:r>
    </w:p>
    <w:p w14:paraId="1107627E" w14:textId="1724384F" w:rsidR="00322014" w:rsidRPr="0099089F" w:rsidRDefault="00CC7CD1" w:rsidP="00CB7619">
      <w:pPr>
        <w:pStyle w:val="GvdeMetni"/>
        <w:spacing w:before="120" w:after="120" w:line="360" w:lineRule="auto"/>
        <w:ind w:right="-15" w:firstLine="567"/>
      </w:pPr>
      <w:r w:rsidRPr="0099089F">
        <w:t xml:space="preserve">Kurallar sık sık yenilenebilir. </w:t>
      </w:r>
      <w:r w:rsidR="00322014" w:rsidRPr="0099089F">
        <w:t>İlgili bilimsel çalışmayı yaptığınız tarih itibariyle geçerli olan ve Enstitü web sayfasında da yer alan kuralları takip etmeniz ve bu kılavuzdaki bilgiler ışığında hareket etmeniz beklenmektedir.</w:t>
      </w:r>
    </w:p>
    <w:p w14:paraId="38D60FEC" w14:textId="072D9B71" w:rsidR="00385976" w:rsidRPr="0017634A" w:rsidRDefault="00385976" w:rsidP="00CB7619">
      <w:pPr>
        <w:spacing w:before="120" w:after="120" w:line="360" w:lineRule="auto"/>
        <w:rPr>
          <w:rFonts w:ascii="Times New Roman" w:eastAsia="Times New Roman" w:hAnsi="Times New Roman" w:cs="Times New Roman"/>
          <w:sz w:val="24"/>
          <w:szCs w:val="24"/>
          <w:lang w:eastAsia="ar-SA"/>
        </w:rPr>
      </w:pPr>
      <w:r w:rsidRPr="0017634A">
        <w:rPr>
          <w:rFonts w:ascii="Times New Roman" w:hAnsi="Times New Roman" w:cs="Times New Roman"/>
        </w:rPr>
        <w:br w:type="page"/>
      </w:r>
    </w:p>
    <w:p w14:paraId="3D6C2BF4" w14:textId="3BA752DD" w:rsidR="00DA65FD" w:rsidRPr="00AC504E" w:rsidRDefault="0050541B" w:rsidP="00AC504E">
      <w:pPr>
        <w:pStyle w:val="Balk1"/>
      </w:pPr>
      <w:bookmarkStart w:id="1" w:name="_Toc65879838"/>
      <w:r w:rsidRPr="00AC504E">
        <w:lastRenderedPageBreak/>
        <w:t>I</w:t>
      </w:r>
      <w:r w:rsidR="00DA65FD" w:rsidRPr="00AC504E">
        <w:t>I. TEZİN/PROJENİN</w:t>
      </w:r>
      <w:r w:rsidR="006E6950" w:rsidRPr="00AC504E">
        <w:t xml:space="preserve"> </w:t>
      </w:r>
      <w:r w:rsidR="00DA65FD" w:rsidRPr="00AC504E">
        <w:t>GÖRÜNÜŞ ÖZELLİKLERİ</w:t>
      </w:r>
      <w:bookmarkEnd w:id="1"/>
    </w:p>
    <w:p w14:paraId="5FC98924" w14:textId="670EE05C" w:rsidR="00A9442A" w:rsidRPr="00AC504E" w:rsidRDefault="00A9442A" w:rsidP="00AC504E">
      <w:pPr>
        <w:pStyle w:val="Balk1"/>
      </w:pPr>
      <w:bookmarkStart w:id="2" w:name="_Toc65879839"/>
      <w:r w:rsidRPr="00AC504E">
        <w:t>1. Sayfa Düzeni</w:t>
      </w:r>
      <w:bookmarkEnd w:id="2"/>
    </w:p>
    <w:p w14:paraId="4EBCC2B2" w14:textId="14B1DA5D" w:rsidR="00304F09" w:rsidRPr="0017634A" w:rsidRDefault="00A9442A" w:rsidP="00CB7619">
      <w:pPr>
        <w:spacing w:before="120" w:after="120" w:line="360" w:lineRule="auto"/>
        <w:ind w:right="-15" w:firstLine="567"/>
        <w:jc w:val="both"/>
        <w:rPr>
          <w:rFonts w:ascii="Times New Roman" w:hAnsi="Times New Roman" w:cs="Times New Roman"/>
          <w:sz w:val="24"/>
          <w:szCs w:val="24"/>
        </w:rPr>
      </w:pPr>
      <w:r w:rsidRPr="0017634A">
        <w:rPr>
          <w:rFonts w:ascii="Times New Roman" w:hAnsi="Times New Roman" w:cs="Times New Roman"/>
          <w:sz w:val="24"/>
          <w:szCs w:val="24"/>
        </w:rPr>
        <w:t xml:space="preserve">Her tez çalışmasının değerlendirilmek üzere </w:t>
      </w:r>
      <w:r w:rsidR="000F50DF">
        <w:rPr>
          <w:rFonts w:ascii="Times New Roman" w:hAnsi="Times New Roman" w:cs="Times New Roman"/>
          <w:sz w:val="24"/>
          <w:szCs w:val="24"/>
        </w:rPr>
        <w:t>bir bilim jürisine</w:t>
      </w:r>
      <w:r w:rsidRPr="0017634A">
        <w:rPr>
          <w:rFonts w:ascii="Times New Roman" w:hAnsi="Times New Roman" w:cs="Times New Roman"/>
          <w:sz w:val="24"/>
          <w:szCs w:val="24"/>
        </w:rPr>
        <w:t xml:space="preserve"> sunulduğu göz önüne alındığında, jüri üyelerinin çalışmayı değerlendirirken metin hakkında aldığı notlara yer açmak amacıyla araştırmacıların, çalışmanın bütününde her sayfada belirli bir metin alanı içinde çalışması zorunludur.</w:t>
      </w:r>
    </w:p>
    <w:p w14:paraId="536734DE" w14:textId="3BE61D9D" w:rsidR="00C11595" w:rsidRPr="0017634A" w:rsidRDefault="00C11595" w:rsidP="00CB7619">
      <w:pPr>
        <w:spacing w:before="120" w:after="120" w:line="360" w:lineRule="auto"/>
        <w:ind w:right="-15" w:firstLine="567"/>
        <w:jc w:val="both"/>
        <w:rPr>
          <w:rFonts w:ascii="Times New Roman" w:hAnsi="Times New Roman" w:cs="Times New Roman"/>
          <w:sz w:val="24"/>
          <w:szCs w:val="24"/>
        </w:rPr>
      </w:pPr>
      <w:r w:rsidRPr="0017634A">
        <w:rPr>
          <w:rFonts w:ascii="Times New Roman" w:hAnsi="Times New Roman" w:cs="Times New Roman"/>
          <w:sz w:val="24"/>
          <w:szCs w:val="24"/>
        </w:rPr>
        <w:t>Tez</w:t>
      </w:r>
      <w:r w:rsidR="000F50DF">
        <w:rPr>
          <w:rFonts w:ascii="Times New Roman" w:hAnsi="Times New Roman" w:cs="Times New Roman"/>
          <w:sz w:val="24"/>
          <w:szCs w:val="24"/>
        </w:rPr>
        <w:t>/Proje</w:t>
      </w:r>
      <w:r w:rsidRPr="0017634A">
        <w:rPr>
          <w:rFonts w:ascii="Times New Roman" w:hAnsi="Times New Roman" w:cs="Times New Roman"/>
          <w:sz w:val="24"/>
          <w:szCs w:val="24"/>
        </w:rPr>
        <w:t xml:space="preserve"> çalışmaları A4 standardında 1. hamur kâğıda dipnotlar dahil olmak üzere</w:t>
      </w:r>
      <w:r w:rsidR="00C05300" w:rsidRPr="0017634A">
        <w:rPr>
          <w:rFonts w:ascii="Times New Roman" w:hAnsi="Times New Roman" w:cs="Times New Roman"/>
          <w:sz w:val="24"/>
          <w:szCs w:val="24"/>
        </w:rPr>
        <w:t xml:space="preserve"> </w:t>
      </w:r>
      <w:r w:rsidRPr="0017634A">
        <w:rPr>
          <w:rFonts w:ascii="Times New Roman" w:hAnsi="Times New Roman" w:cs="Times New Roman"/>
          <w:sz w:val="24"/>
          <w:szCs w:val="24"/>
        </w:rPr>
        <w:t>en çok 30 satırdan oluş</w:t>
      </w:r>
      <w:r w:rsidR="004069A3" w:rsidRPr="0017634A">
        <w:rPr>
          <w:rFonts w:ascii="Times New Roman" w:hAnsi="Times New Roman" w:cs="Times New Roman"/>
          <w:sz w:val="24"/>
          <w:szCs w:val="24"/>
        </w:rPr>
        <w:t>ur</w:t>
      </w:r>
      <w:r w:rsidRPr="0017634A">
        <w:rPr>
          <w:rFonts w:ascii="Times New Roman" w:hAnsi="Times New Roman" w:cs="Times New Roman"/>
          <w:sz w:val="24"/>
          <w:szCs w:val="24"/>
        </w:rPr>
        <w:t>.</w:t>
      </w:r>
      <w:r w:rsidR="00C05300" w:rsidRPr="0017634A">
        <w:rPr>
          <w:rFonts w:ascii="Times New Roman" w:hAnsi="Times New Roman" w:cs="Times New Roman"/>
          <w:sz w:val="24"/>
          <w:szCs w:val="24"/>
        </w:rPr>
        <w:t xml:space="preserve"> Tezin/Projenin ana metni (Giriş'ten Sonuç kısmının sonuna kadar) 2 satır aralığı ile yazılır. Metin, iki yana yaslı olarak hizalanır. Tezin/Projenin dış kapağı haricinde bütün zorunlu ve tercihe bağlı sayfalar, Giriş bölümünden Kaynakça'nın sonuna kadar olan metinden farklı olarak 1,5 satır aralığı ile yazılır.</w:t>
      </w:r>
    </w:p>
    <w:p w14:paraId="0343B5DC" w14:textId="54A2FFEB" w:rsidR="00E20A54" w:rsidRPr="00ED476B" w:rsidRDefault="00E20A54" w:rsidP="00C01B64">
      <w:pPr>
        <w:pBdr>
          <w:top w:val="single" w:sz="4" w:space="1" w:color="auto"/>
          <w:left w:val="single" w:sz="4" w:space="4" w:color="auto"/>
          <w:bottom w:val="single" w:sz="4" w:space="1" w:color="auto"/>
          <w:right w:val="single" w:sz="4" w:space="4" w:color="auto"/>
        </w:pBdr>
        <w:spacing w:before="120" w:after="120" w:line="360" w:lineRule="auto"/>
        <w:ind w:left="714"/>
        <w:jc w:val="both"/>
        <w:rPr>
          <w:rFonts w:ascii="Times New Roman" w:hAnsi="Times New Roman" w:cs="Times New Roman"/>
          <w:b/>
          <w:bCs/>
          <w:sz w:val="24"/>
          <w:szCs w:val="24"/>
        </w:rPr>
      </w:pPr>
      <w:r w:rsidRPr="00ED476B">
        <w:rPr>
          <w:rFonts w:ascii="Times New Roman" w:hAnsi="Times New Roman" w:cs="Times New Roman"/>
          <w:b/>
          <w:bCs/>
          <w:sz w:val="24"/>
          <w:szCs w:val="24"/>
        </w:rPr>
        <w:t>Bir sayfadaki metin alanının üst boşluk, alt, sol ve sağ boşluklarının ölçüsü şu şekilde olmalıdır:</w:t>
      </w:r>
    </w:p>
    <w:p w14:paraId="2EFA2DCC" w14:textId="0EBCB801" w:rsidR="00C05300" w:rsidRPr="00ED476B" w:rsidRDefault="00C05300" w:rsidP="00C01B64">
      <w:pPr>
        <w:pBdr>
          <w:top w:val="single" w:sz="4" w:space="1" w:color="auto"/>
          <w:left w:val="single" w:sz="4" w:space="4" w:color="auto"/>
          <w:bottom w:val="single" w:sz="4" w:space="1" w:color="auto"/>
          <w:right w:val="single" w:sz="4" w:space="4" w:color="auto"/>
        </w:pBdr>
        <w:spacing w:before="120" w:after="120" w:line="360" w:lineRule="auto"/>
        <w:ind w:left="714"/>
        <w:jc w:val="both"/>
        <w:rPr>
          <w:rFonts w:ascii="Times New Roman" w:hAnsi="Times New Roman" w:cs="Times New Roman"/>
          <w:sz w:val="24"/>
          <w:szCs w:val="24"/>
        </w:rPr>
      </w:pPr>
      <w:r w:rsidRPr="00ED476B">
        <w:rPr>
          <w:rFonts w:ascii="Times New Roman" w:hAnsi="Times New Roman" w:cs="Times New Roman"/>
          <w:sz w:val="24"/>
          <w:szCs w:val="24"/>
        </w:rPr>
        <w:t>Üst boşluk: 2</w:t>
      </w:r>
      <w:r w:rsidR="00ED476B" w:rsidRPr="00ED476B">
        <w:rPr>
          <w:rFonts w:ascii="Times New Roman" w:hAnsi="Times New Roman" w:cs="Times New Roman"/>
          <w:sz w:val="24"/>
          <w:szCs w:val="24"/>
        </w:rPr>
        <w:t>,5</w:t>
      </w:r>
      <w:r w:rsidRPr="00ED476B">
        <w:rPr>
          <w:rFonts w:ascii="Times New Roman" w:hAnsi="Times New Roman" w:cs="Times New Roman"/>
          <w:sz w:val="24"/>
          <w:szCs w:val="24"/>
        </w:rPr>
        <w:t xml:space="preserve"> cm.</w:t>
      </w:r>
    </w:p>
    <w:p w14:paraId="4EBBB48A" w14:textId="06AD644A" w:rsidR="00C05300" w:rsidRPr="00ED476B" w:rsidRDefault="00C05300" w:rsidP="00C01B64">
      <w:pPr>
        <w:pBdr>
          <w:top w:val="single" w:sz="4" w:space="1" w:color="auto"/>
          <w:left w:val="single" w:sz="4" w:space="4" w:color="auto"/>
          <w:bottom w:val="single" w:sz="4" w:space="1" w:color="auto"/>
          <w:right w:val="single" w:sz="4" w:space="4" w:color="auto"/>
        </w:pBdr>
        <w:spacing w:before="120" w:after="120" w:line="360" w:lineRule="auto"/>
        <w:ind w:left="714"/>
        <w:jc w:val="both"/>
        <w:rPr>
          <w:rFonts w:ascii="Times New Roman" w:hAnsi="Times New Roman" w:cs="Times New Roman"/>
          <w:sz w:val="24"/>
          <w:szCs w:val="24"/>
        </w:rPr>
      </w:pPr>
      <w:r w:rsidRPr="00ED476B">
        <w:rPr>
          <w:rFonts w:ascii="Times New Roman" w:hAnsi="Times New Roman" w:cs="Times New Roman"/>
          <w:sz w:val="24"/>
          <w:szCs w:val="24"/>
        </w:rPr>
        <w:t>Alt boşluk: 2</w:t>
      </w:r>
      <w:r w:rsidR="00ED476B" w:rsidRPr="00ED476B">
        <w:rPr>
          <w:rFonts w:ascii="Times New Roman" w:hAnsi="Times New Roman" w:cs="Times New Roman"/>
          <w:sz w:val="24"/>
          <w:szCs w:val="24"/>
        </w:rPr>
        <w:t>,5</w:t>
      </w:r>
      <w:r w:rsidRPr="00ED476B">
        <w:rPr>
          <w:rFonts w:ascii="Times New Roman" w:hAnsi="Times New Roman" w:cs="Times New Roman"/>
          <w:sz w:val="24"/>
          <w:szCs w:val="24"/>
        </w:rPr>
        <w:t xml:space="preserve"> cm.</w:t>
      </w:r>
    </w:p>
    <w:p w14:paraId="1209EC46" w14:textId="559059AA" w:rsidR="00C05300" w:rsidRPr="00ED476B" w:rsidRDefault="00C05300" w:rsidP="00C01B64">
      <w:pPr>
        <w:pBdr>
          <w:top w:val="single" w:sz="4" w:space="1" w:color="auto"/>
          <w:left w:val="single" w:sz="4" w:space="4" w:color="auto"/>
          <w:bottom w:val="single" w:sz="4" w:space="1" w:color="auto"/>
          <w:right w:val="single" w:sz="4" w:space="4" w:color="auto"/>
        </w:pBdr>
        <w:spacing w:before="120" w:after="120" w:line="360" w:lineRule="auto"/>
        <w:ind w:left="714"/>
        <w:jc w:val="both"/>
        <w:rPr>
          <w:rFonts w:ascii="Times New Roman" w:hAnsi="Times New Roman" w:cs="Times New Roman"/>
          <w:sz w:val="24"/>
          <w:szCs w:val="24"/>
        </w:rPr>
      </w:pPr>
      <w:r w:rsidRPr="00ED476B">
        <w:rPr>
          <w:rFonts w:ascii="Times New Roman" w:hAnsi="Times New Roman" w:cs="Times New Roman"/>
          <w:sz w:val="24"/>
          <w:szCs w:val="24"/>
        </w:rPr>
        <w:t xml:space="preserve">Sol Boşluk: </w:t>
      </w:r>
      <w:r w:rsidR="00ED476B" w:rsidRPr="00ED476B">
        <w:rPr>
          <w:rFonts w:ascii="Times New Roman" w:hAnsi="Times New Roman" w:cs="Times New Roman"/>
          <w:sz w:val="24"/>
          <w:szCs w:val="24"/>
        </w:rPr>
        <w:t>4</w:t>
      </w:r>
      <w:r w:rsidRPr="00ED476B">
        <w:rPr>
          <w:rFonts w:ascii="Times New Roman" w:hAnsi="Times New Roman" w:cs="Times New Roman"/>
          <w:sz w:val="24"/>
          <w:szCs w:val="24"/>
        </w:rPr>
        <w:t xml:space="preserve"> cm.</w:t>
      </w:r>
    </w:p>
    <w:p w14:paraId="21BA009D" w14:textId="11CEF7F5" w:rsidR="00C05300" w:rsidRPr="0017634A" w:rsidRDefault="00C05300" w:rsidP="00C01B64">
      <w:pPr>
        <w:pBdr>
          <w:top w:val="single" w:sz="4" w:space="1" w:color="auto"/>
          <w:left w:val="single" w:sz="4" w:space="4" w:color="auto"/>
          <w:bottom w:val="single" w:sz="4" w:space="1" w:color="auto"/>
          <w:right w:val="single" w:sz="4" w:space="4" w:color="auto"/>
        </w:pBdr>
        <w:spacing w:before="120" w:after="120" w:line="360" w:lineRule="auto"/>
        <w:ind w:left="714"/>
        <w:jc w:val="both"/>
        <w:rPr>
          <w:rFonts w:ascii="Times New Roman" w:hAnsi="Times New Roman" w:cs="Times New Roman"/>
          <w:sz w:val="24"/>
          <w:szCs w:val="24"/>
        </w:rPr>
      </w:pPr>
      <w:r w:rsidRPr="00ED476B">
        <w:rPr>
          <w:rFonts w:ascii="Times New Roman" w:hAnsi="Times New Roman" w:cs="Times New Roman"/>
          <w:sz w:val="24"/>
          <w:szCs w:val="24"/>
        </w:rPr>
        <w:t xml:space="preserve">Sağ boşluk: </w:t>
      </w:r>
      <w:r w:rsidR="00ED476B" w:rsidRPr="00ED476B">
        <w:rPr>
          <w:rFonts w:ascii="Times New Roman" w:hAnsi="Times New Roman" w:cs="Times New Roman"/>
          <w:sz w:val="24"/>
          <w:szCs w:val="24"/>
        </w:rPr>
        <w:t>2,5</w:t>
      </w:r>
      <w:r w:rsidRPr="00ED476B">
        <w:rPr>
          <w:rFonts w:ascii="Times New Roman" w:hAnsi="Times New Roman" w:cs="Times New Roman"/>
          <w:sz w:val="24"/>
          <w:szCs w:val="24"/>
        </w:rPr>
        <w:t xml:space="preserve"> cm.</w:t>
      </w:r>
    </w:p>
    <w:p w14:paraId="513DDC13" w14:textId="1A0C640F" w:rsidR="00C05300" w:rsidRPr="0017634A" w:rsidRDefault="00C05300" w:rsidP="00CB7619">
      <w:pPr>
        <w:spacing w:before="120" w:after="120" w:line="360" w:lineRule="auto"/>
        <w:ind w:right="-15" w:firstLine="567"/>
        <w:jc w:val="both"/>
        <w:rPr>
          <w:rFonts w:ascii="Times New Roman" w:hAnsi="Times New Roman" w:cs="Times New Roman"/>
          <w:sz w:val="24"/>
          <w:szCs w:val="24"/>
        </w:rPr>
      </w:pPr>
      <w:r w:rsidRPr="0017634A">
        <w:rPr>
          <w:rFonts w:ascii="Times New Roman" w:hAnsi="Times New Roman" w:cs="Times New Roman"/>
          <w:sz w:val="24"/>
          <w:szCs w:val="24"/>
        </w:rPr>
        <w:t>Başlık, metin, tablo ve resimlerin tamamı belirtilen kenar boşlukları içinde olmalıdır. Paragraf başı 1 cm ile belirtilmeli</w:t>
      </w:r>
      <w:r w:rsidR="00812828" w:rsidRPr="0017634A">
        <w:rPr>
          <w:rFonts w:ascii="Times New Roman" w:hAnsi="Times New Roman" w:cs="Times New Roman"/>
          <w:sz w:val="24"/>
          <w:szCs w:val="24"/>
        </w:rPr>
        <w:t>dir</w:t>
      </w:r>
      <w:r w:rsidRPr="0017634A">
        <w:rPr>
          <w:rFonts w:ascii="Times New Roman" w:hAnsi="Times New Roman" w:cs="Times New Roman"/>
          <w:sz w:val="24"/>
          <w:szCs w:val="24"/>
        </w:rPr>
        <w:t>.</w:t>
      </w:r>
    </w:p>
    <w:p w14:paraId="0DA40DB3" w14:textId="51158B0B" w:rsidR="00A9442A" w:rsidRPr="0017634A" w:rsidRDefault="00304F09" w:rsidP="00CB7619">
      <w:pPr>
        <w:spacing w:before="120" w:after="120" w:line="360" w:lineRule="auto"/>
        <w:ind w:firstLine="567"/>
        <w:jc w:val="both"/>
        <w:rPr>
          <w:rFonts w:ascii="Times New Roman" w:hAnsi="Times New Roman" w:cs="Times New Roman"/>
          <w:sz w:val="24"/>
          <w:szCs w:val="24"/>
        </w:rPr>
      </w:pPr>
      <w:r w:rsidRPr="0017634A">
        <w:rPr>
          <w:rFonts w:ascii="Times New Roman" w:hAnsi="Times New Roman" w:cs="Times New Roman"/>
          <w:sz w:val="24"/>
          <w:szCs w:val="24"/>
        </w:rPr>
        <w:t>Her bölüm için yeni bir sayfa açıl</w:t>
      </w:r>
      <w:r w:rsidR="00B949EB" w:rsidRPr="0017634A">
        <w:rPr>
          <w:rFonts w:ascii="Times New Roman" w:hAnsi="Times New Roman" w:cs="Times New Roman"/>
          <w:sz w:val="24"/>
          <w:szCs w:val="24"/>
        </w:rPr>
        <w:t>malıdır</w:t>
      </w:r>
      <w:r w:rsidR="004069A3" w:rsidRPr="0017634A">
        <w:rPr>
          <w:rFonts w:ascii="Times New Roman" w:hAnsi="Times New Roman" w:cs="Times New Roman"/>
          <w:sz w:val="24"/>
          <w:szCs w:val="24"/>
        </w:rPr>
        <w:t>.</w:t>
      </w:r>
      <w:r w:rsidRPr="0017634A">
        <w:rPr>
          <w:rFonts w:ascii="Times New Roman" w:hAnsi="Times New Roman" w:cs="Times New Roman"/>
          <w:sz w:val="24"/>
          <w:szCs w:val="24"/>
        </w:rPr>
        <w:t xml:space="preserve"> Bölümlerin başlıkları aynı sayfada devam e</w:t>
      </w:r>
      <w:r w:rsidR="00B949EB" w:rsidRPr="0017634A">
        <w:rPr>
          <w:rFonts w:ascii="Times New Roman" w:hAnsi="Times New Roman" w:cs="Times New Roman"/>
          <w:sz w:val="24"/>
          <w:szCs w:val="24"/>
        </w:rPr>
        <w:t>tmelidir</w:t>
      </w:r>
      <w:r w:rsidRPr="0017634A">
        <w:rPr>
          <w:rFonts w:ascii="Times New Roman" w:hAnsi="Times New Roman" w:cs="Times New Roman"/>
          <w:sz w:val="24"/>
          <w:szCs w:val="24"/>
        </w:rPr>
        <w:t>. Alt bölüm başlıkları, bir önceki satırdan iki satır atlayarak koyu puntolarla yazıl</w:t>
      </w:r>
      <w:r w:rsidR="00B949EB" w:rsidRPr="0017634A">
        <w:rPr>
          <w:rFonts w:ascii="Times New Roman" w:hAnsi="Times New Roman" w:cs="Times New Roman"/>
          <w:sz w:val="24"/>
          <w:szCs w:val="24"/>
        </w:rPr>
        <w:t>malıdır</w:t>
      </w:r>
      <w:r w:rsidRPr="0017634A">
        <w:rPr>
          <w:rFonts w:ascii="Times New Roman" w:hAnsi="Times New Roman" w:cs="Times New Roman"/>
          <w:sz w:val="24"/>
          <w:szCs w:val="24"/>
        </w:rPr>
        <w:t>. Giriş sonuç ve bölüm başlıklarının bulunduğu sayfalara sayfa numarası yazılma</w:t>
      </w:r>
      <w:r w:rsidR="004069A3" w:rsidRPr="0017634A">
        <w:rPr>
          <w:rFonts w:ascii="Times New Roman" w:hAnsi="Times New Roman" w:cs="Times New Roman"/>
          <w:sz w:val="24"/>
          <w:szCs w:val="24"/>
        </w:rPr>
        <w:t>z</w:t>
      </w:r>
      <w:r w:rsidRPr="0017634A">
        <w:rPr>
          <w:rFonts w:ascii="Times New Roman" w:hAnsi="Times New Roman" w:cs="Times New Roman"/>
          <w:sz w:val="24"/>
          <w:szCs w:val="24"/>
        </w:rPr>
        <w:t>; ayrıca kısaltmalar, içindekiler, Romen rakamıyla belirtil</w:t>
      </w:r>
      <w:r w:rsidR="004069A3" w:rsidRPr="0017634A">
        <w:rPr>
          <w:rFonts w:ascii="Times New Roman" w:hAnsi="Times New Roman" w:cs="Times New Roman"/>
          <w:sz w:val="24"/>
          <w:szCs w:val="24"/>
        </w:rPr>
        <w:t>ir</w:t>
      </w:r>
      <w:r w:rsidRPr="0017634A">
        <w:rPr>
          <w:rFonts w:ascii="Times New Roman" w:hAnsi="Times New Roman" w:cs="Times New Roman"/>
          <w:sz w:val="24"/>
          <w:szCs w:val="24"/>
        </w:rPr>
        <w:t>.</w:t>
      </w:r>
    </w:p>
    <w:p w14:paraId="7668475A" w14:textId="77777777" w:rsidR="003F12B6" w:rsidRPr="0017634A" w:rsidRDefault="003F12B6" w:rsidP="00CB7619">
      <w:pPr>
        <w:spacing w:before="120" w:after="120" w:line="360" w:lineRule="auto"/>
        <w:ind w:firstLine="567"/>
        <w:jc w:val="both"/>
        <w:rPr>
          <w:rFonts w:ascii="Times New Roman" w:hAnsi="Times New Roman" w:cs="Times New Roman"/>
          <w:sz w:val="24"/>
          <w:szCs w:val="24"/>
        </w:rPr>
      </w:pPr>
      <w:r w:rsidRPr="0017634A">
        <w:rPr>
          <w:rFonts w:ascii="Times New Roman" w:hAnsi="Times New Roman" w:cs="Times New Roman"/>
          <w:sz w:val="24"/>
          <w:szCs w:val="24"/>
        </w:rPr>
        <w:t>Başlıklar sayfanın son satırı olarak yazılamaz, en azından 2 satır daha sığdırılamıyorsa başlık sonraki sayfada yer alır. Bir paragrafın ilk satırı sayfanın son satırı, paragrafın son satırı da sayfanın ilk satırı olarak yazılamaz.</w:t>
      </w:r>
    </w:p>
    <w:p w14:paraId="6CF8740A" w14:textId="5DA4E8AA" w:rsidR="00CB0106" w:rsidRPr="0017634A" w:rsidRDefault="00CB0106" w:rsidP="00CB7619">
      <w:pPr>
        <w:spacing w:before="120" w:after="120" w:line="360" w:lineRule="auto"/>
        <w:ind w:firstLine="567"/>
        <w:jc w:val="both"/>
        <w:rPr>
          <w:rFonts w:ascii="Times New Roman" w:hAnsi="Times New Roman" w:cs="Times New Roman"/>
          <w:sz w:val="24"/>
          <w:szCs w:val="24"/>
        </w:rPr>
      </w:pPr>
      <w:r w:rsidRPr="0017634A">
        <w:rPr>
          <w:rFonts w:ascii="Times New Roman" w:hAnsi="Times New Roman" w:cs="Times New Roman"/>
          <w:sz w:val="24"/>
          <w:szCs w:val="24"/>
        </w:rPr>
        <w:t>Tez metninde, satır sonlarında hece bölmesi yapılmaz, metin sağ ve sol sınırlara göre hizalanır.</w:t>
      </w:r>
    </w:p>
    <w:p w14:paraId="6F2D36E4" w14:textId="115E9247" w:rsidR="00552935" w:rsidRPr="00AC504E" w:rsidRDefault="004069A3" w:rsidP="00AC504E">
      <w:pPr>
        <w:pStyle w:val="Balk1"/>
      </w:pPr>
      <w:bookmarkStart w:id="3" w:name="_Toc65879840"/>
      <w:r w:rsidRPr="00AC504E">
        <w:lastRenderedPageBreak/>
        <w:t>2</w:t>
      </w:r>
      <w:r w:rsidR="00552935" w:rsidRPr="00AC504E">
        <w:t>. Yazı Tipi ve Boyutu</w:t>
      </w:r>
      <w:bookmarkEnd w:id="3"/>
    </w:p>
    <w:p w14:paraId="0EDAC4A5" w14:textId="7CD73CC3" w:rsidR="00552935" w:rsidRPr="0017634A" w:rsidRDefault="00552935" w:rsidP="00CB7619">
      <w:pPr>
        <w:spacing w:before="120" w:after="120" w:line="360" w:lineRule="auto"/>
        <w:ind w:right="-15" w:firstLine="567"/>
        <w:jc w:val="both"/>
        <w:rPr>
          <w:rFonts w:ascii="Times New Roman" w:hAnsi="Times New Roman" w:cs="Times New Roman"/>
          <w:sz w:val="24"/>
          <w:szCs w:val="24"/>
        </w:rPr>
      </w:pPr>
      <w:r w:rsidRPr="0017634A">
        <w:rPr>
          <w:rFonts w:ascii="Times New Roman" w:hAnsi="Times New Roman" w:cs="Times New Roman"/>
          <w:sz w:val="24"/>
          <w:szCs w:val="24"/>
        </w:rPr>
        <w:t>Tezin/Projenin giriş bölümünden itibaren sonuç bölümünün sonuna kadar metin, kâğıdın bir yüzüne, 12 punto boyutunda Times New Roman yazı karakteri kullanılarak, dik ve normal harflerle ve iki yana yaslı biçimde yazıl</w:t>
      </w:r>
      <w:r w:rsidR="00110237" w:rsidRPr="0017634A">
        <w:rPr>
          <w:rFonts w:ascii="Times New Roman" w:hAnsi="Times New Roman" w:cs="Times New Roman"/>
          <w:sz w:val="24"/>
          <w:szCs w:val="24"/>
        </w:rPr>
        <w:t>ır</w:t>
      </w:r>
      <w:r w:rsidRPr="0017634A">
        <w:rPr>
          <w:rFonts w:ascii="Times New Roman" w:hAnsi="Times New Roman" w:cs="Times New Roman"/>
          <w:sz w:val="24"/>
          <w:szCs w:val="24"/>
        </w:rPr>
        <w:t>.</w:t>
      </w:r>
    </w:p>
    <w:p w14:paraId="05009A98" w14:textId="0EF5EECF" w:rsidR="00552935" w:rsidRPr="0017634A" w:rsidRDefault="00552935" w:rsidP="00CB7619">
      <w:pPr>
        <w:spacing w:before="120" w:after="120" w:line="360" w:lineRule="auto"/>
        <w:ind w:right="-15" w:firstLine="567"/>
        <w:jc w:val="both"/>
        <w:rPr>
          <w:rFonts w:ascii="Times New Roman" w:hAnsi="Times New Roman" w:cs="Times New Roman"/>
          <w:sz w:val="24"/>
          <w:szCs w:val="24"/>
        </w:rPr>
      </w:pPr>
      <w:r w:rsidRPr="0017634A">
        <w:rPr>
          <w:rFonts w:ascii="Times New Roman" w:hAnsi="Times New Roman" w:cs="Times New Roman"/>
          <w:sz w:val="24"/>
          <w:szCs w:val="24"/>
        </w:rPr>
        <w:t xml:space="preserve">Dipnotlar, 10 punto boyutunda, Times New Roman yazı karakterinde, dik ve normal harflerle ve iki yana yaslı biçimde yazılır. Aynen veya kısaltılarak yapılan alıntılar tırnak içinde kullanılarak belirtilir. </w:t>
      </w:r>
      <w:r w:rsidRPr="0017634A">
        <w:rPr>
          <w:rFonts w:ascii="Times New Roman" w:hAnsi="Times New Roman" w:cs="Times New Roman"/>
          <w:b/>
          <w:bCs/>
          <w:sz w:val="24"/>
          <w:szCs w:val="24"/>
        </w:rPr>
        <w:t>Koyu</w:t>
      </w:r>
      <w:r w:rsidRPr="0017634A">
        <w:rPr>
          <w:rFonts w:ascii="Times New Roman" w:hAnsi="Times New Roman" w:cs="Times New Roman"/>
          <w:sz w:val="24"/>
          <w:szCs w:val="24"/>
        </w:rPr>
        <w:t xml:space="preserve"> (bold) harfler başlıklarda, </w:t>
      </w:r>
      <w:r w:rsidRPr="0017634A">
        <w:rPr>
          <w:rFonts w:ascii="Times New Roman" w:hAnsi="Times New Roman" w:cs="Times New Roman"/>
          <w:i/>
          <w:iCs/>
          <w:sz w:val="24"/>
          <w:szCs w:val="24"/>
        </w:rPr>
        <w:t xml:space="preserve">italik </w:t>
      </w:r>
      <w:r w:rsidRPr="0017634A">
        <w:rPr>
          <w:rFonts w:ascii="Times New Roman" w:hAnsi="Times New Roman" w:cs="Times New Roman"/>
          <w:sz w:val="24"/>
          <w:szCs w:val="24"/>
        </w:rPr>
        <w:t xml:space="preserve">yazı yabancı dildeki deyim ve özel isimlerde kullanılır. Virgül, nokta ve öteki noktalama işaretlerinden sonra bir karakter boşluk bırakılır. </w:t>
      </w:r>
      <w:r w:rsidRPr="00E07E59">
        <w:rPr>
          <w:rFonts w:ascii="Times New Roman" w:hAnsi="Times New Roman" w:cs="Times New Roman"/>
          <w:sz w:val="24"/>
          <w:szCs w:val="24"/>
        </w:rPr>
        <w:t>Dipnot referans işareti kelimeden hemen sonra konulur ve bir karakter boşluk bırakılmaz.</w:t>
      </w:r>
      <w:r w:rsidR="005549C4" w:rsidRPr="00E07E59">
        <w:rPr>
          <w:rFonts w:ascii="Times New Roman" w:hAnsi="Times New Roman" w:cs="Times New Roman"/>
          <w:sz w:val="24"/>
          <w:szCs w:val="24"/>
        </w:rPr>
        <w:t xml:space="preserve"> Söz konusu kelimeden sonra virgül, nokta veya öteki noktalama işaretlerinden birinin gelmesi durumunda ö</w:t>
      </w:r>
      <w:r w:rsidR="00C90C7B" w:rsidRPr="00E07E59">
        <w:rPr>
          <w:rFonts w:ascii="Times New Roman" w:hAnsi="Times New Roman" w:cs="Times New Roman"/>
          <w:sz w:val="24"/>
          <w:szCs w:val="24"/>
        </w:rPr>
        <w:t>nc</w:t>
      </w:r>
      <w:r w:rsidR="005549C4" w:rsidRPr="00E07E59">
        <w:rPr>
          <w:rFonts w:ascii="Times New Roman" w:hAnsi="Times New Roman" w:cs="Times New Roman"/>
          <w:sz w:val="24"/>
          <w:szCs w:val="24"/>
        </w:rPr>
        <w:t>e dipnot referans işareti sonra noktalama işareti konulur</w:t>
      </w:r>
      <w:r w:rsidR="00D52A81" w:rsidRPr="00E07E59">
        <w:rPr>
          <w:rFonts w:ascii="Times New Roman" w:hAnsi="Times New Roman" w:cs="Times New Roman"/>
          <w:sz w:val="24"/>
          <w:szCs w:val="24"/>
        </w:rPr>
        <w:t xml:space="preserve"> ve noktalama işaretinden sonra bir karakter boşluk bırakılır.</w:t>
      </w:r>
    </w:p>
    <w:p w14:paraId="07904D02" w14:textId="6EBBB9EE" w:rsidR="00CF44C9" w:rsidRDefault="00CF44C9" w:rsidP="00CB7619">
      <w:pPr>
        <w:pStyle w:val="GvdeMetni21"/>
        <w:spacing w:before="120" w:after="120" w:line="360" w:lineRule="auto"/>
        <w:ind w:right="-15" w:firstLine="567"/>
      </w:pPr>
      <w:r w:rsidRPr="0017634A">
        <w:t>Türkçe yazılan tez ve özetlerde yazım (imlâ) ve noktalama bakımlarından Türk Dil Kurumu’nun İmlâ Kılavuzunda öngörülen kurallara uyulur.</w:t>
      </w:r>
    </w:p>
    <w:p w14:paraId="53AC1E8E" w14:textId="309E10A5" w:rsidR="00D84D74" w:rsidRPr="00AC504E" w:rsidRDefault="00D84D74" w:rsidP="00AC504E">
      <w:pPr>
        <w:pStyle w:val="Balk1"/>
      </w:pPr>
      <w:bookmarkStart w:id="4" w:name="_Toc65879841"/>
      <w:r w:rsidRPr="00AC504E">
        <w:t>3. Kâğıt Kullanımı ve Numaralandırma</w:t>
      </w:r>
      <w:bookmarkEnd w:id="4"/>
    </w:p>
    <w:p w14:paraId="4D12A106" w14:textId="77777777" w:rsidR="002F4400" w:rsidRDefault="002F4400" w:rsidP="00CB7619">
      <w:pPr>
        <w:pStyle w:val="GvdeMetni21"/>
        <w:spacing w:before="120" w:after="120" w:line="360" w:lineRule="auto"/>
        <w:ind w:right="-15" w:firstLine="567"/>
      </w:pPr>
      <w:r w:rsidRPr="0017634A">
        <w:t>Metinde kâğıt kullanımında dikkat edilecek hususlar şöyledir: Baskı alınırken, tezin/projenin tamamında tek taraflı baskı (kâğıdın bir yüzüne) alınmalıdır</w:t>
      </w:r>
      <w:r>
        <w:t>.</w:t>
      </w:r>
    </w:p>
    <w:p w14:paraId="63F51F3B" w14:textId="7AF611B7" w:rsidR="00D84D74" w:rsidRPr="0017634A" w:rsidRDefault="00D84D74" w:rsidP="00CB7619">
      <w:pPr>
        <w:pStyle w:val="GvdeMetni21"/>
        <w:spacing w:before="120" w:after="120" w:line="360" w:lineRule="auto"/>
        <w:ind w:right="-15" w:firstLine="567"/>
      </w:pPr>
      <w:r w:rsidRPr="003158DD">
        <w:t>Numaralandırma yapılırken bütün sayfalarda sayfa numaraları alt-ortada olmalıdır. Zorunlu sayfalarda Ro</w:t>
      </w:r>
      <w:r w:rsidR="00752494" w:rsidRPr="003158DD">
        <w:t>men</w:t>
      </w:r>
      <w:r w:rsidRPr="003158DD">
        <w:t xml:space="preserve"> rakamları </w:t>
      </w:r>
      <w:r w:rsidR="008876ED" w:rsidRPr="003158DD">
        <w:t>(iii, iv, v, vi</w:t>
      </w:r>
      <w:r w:rsidRPr="003158DD">
        <w:t>…); giriş bölümünden</w:t>
      </w:r>
      <w:r w:rsidRPr="0017634A">
        <w:t xml:space="preserve"> itibaren metnin geri kalanında ise Ara</w:t>
      </w:r>
      <w:r w:rsidR="00752494" w:rsidRPr="0017634A">
        <w:t>p</w:t>
      </w:r>
      <w:r w:rsidRPr="0017634A">
        <w:t xml:space="preserve"> </w:t>
      </w:r>
      <w:r w:rsidR="00752494" w:rsidRPr="0017634A">
        <w:t xml:space="preserve">rakamları </w:t>
      </w:r>
      <w:r w:rsidRPr="0017634A">
        <w:t>(1, 2, 3, 4…) kullanılmalıdır. Kapak ve Onay sayfalarında sayfa numarası yer almamalıdır.</w:t>
      </w:r>
    </w:p>
    <w:p w14:paraId="4321CEAF" w14:textId="4BA8930A" w:rsidR="00D93D09" w:rsidRPr="0017634A" w:rsidRDefault="00D93D09" w:rsidP="00CB7619">
      <w:pPr>
        <w:pStyle w:val="GvdeMetni31"/>
        <w:spacing w:before="120" w:after="120" w:line="360" w:lineRule="auto"/>
        <w:ind w:right="0" w:firstLine="567"/>
      </w:pPr>
      <w:r w:rsidRPr="0017634A">
        <w:t xml:space="preserve">Birinci derece başlık </w:t>
      </w:r>
      <w:r w:rsidR="008864FB" w:rsidRPr="0017634A">
        <w:t xml:space="preserve">(bölüm başlığı) </w:t>
      </w:r>
      <w:r w:rsidRPr="0017634A">
        <w:t>kullanılan sayfalara sayfa numarası yazılmamalıdır.</w:t>
      </w:r>
    </w:p>
    <w:p w14:paraId="7B9C120D" w14:textId="060AD9B2" w:rsidR="00A9442A" w:rsidRPr="00AC504E" w:rsidRDefault="00084F7D" w:rsidP="00AC504E">
      <w:pPr>
        <w:pStyle w:val="Balk1"/>
      </w:pPr>
      <w:bookmarkStart w:id="5" w:name="_Toc65879842"/>
      <w:r w:rsidRPr="00AC504E">
        <w:t xml:space="preserve">III. </w:t>
      </w:r>
      <w:r w:rsidR="0098591D" w:rsidRPr="00AC504E">
        <w:t>TEZİN/PROJENİN</w:t>
      </w:r>
      <w:r w:rsidR="00357244" w:rsidRPr="00AC504E">
        <w:t xml:space="preserve"> </w:t>
      </w:r>
      <w:r w:rsidR="0098591D" w:rsidRPr="00AC504E">
        <w:t>BÖLÜMLERİNİN DÜZENLENMESİ</w:t>
      </w:r>
      <w:bookmarkEnd w:id="5"/>
    </w:p>
    <w:p w14:paraId="50E03EE4" w14:textId="39965462" w:rsidR="0098591D" w:rsidRPr="00AC504E" w:rsidRDefault="0098591D" w:rsidP="00AC504E">
      <w:pPr>
        <w:pStyle w:val="Balk1"/>
      </w:pPr>
      <w:bookmarkStart w:id="6" w:name="_Toc65879843"/>
      <w:r w:rsidRPr="00AC504E">
        <w:t>1. Bölümlerin Başlıklandırılması ve Başlıkların Yazılışı</w:t>
      </w:r>
      <w:bookmarkEnd w:id="6"/>
    </w:p>
    <w:p w14:paraId="247DD793" w14:textId="07A0A6E0" w:rsidR="0098591D" w:rsidRPr="0017634A" w:rsidRDefault="0098591D" w:rsidP="00CB7619">
      <w:pPr>
        <w:pStyle w:val="GvdeMetni21"/>
        <w:spacing w:before="120" w:after="120" w:line="360" w:lineRule="auto"/>
        <w:ind w:right="0" w:firstLine="567"/>
      </w:pPr>
      <w:r w:rsidRPr="0017634A">
        <w:t>Tez/Proje metni bölümlendirilirken kullanılan başlıklar bölüm başlıkları, alt başlıklar ve daha alt derecedeki başlıklar şeklinde gruplandırılabilir. Bu gruplandırmalar yapılırken, aynı statüde/değerde olması istenen başlıkları aynı yazı puntosu ve yazı karakteri ile yazarak sayfanın benzer yerine konumlandırmak temel kural olarak kabul edilir.</w:t>
      </w:r>
    </w:p>
    <w:p w14:paraId="788CB01E" w14:textId="39AC4F50" w:rsidR="00DE3C28" w:rsidRPr="0017634A" w:rsidRDefault="00DE3C28" w:rsidP="00CB7619">
      <w:pPr>
        <w:pStyle w:val="GvdeMetni21"/>
        <w:spacing w:before="120" w:after="120" w:line="360" w:lineRule="auto"/>
        <w:ind w:right="0" w:firstLine="567"/>
      </w:pPr>
      <w:r w:rsidRPr="0017634A">
        <w:lastRenderedPageBreak/>
        <w:t>Hukuk tezleri çok bölümlü ve çok başlıklı tezlerdir. Türk hukukunda bir tez çalışması hem tarihsel bir karşılaştırmayı hem mehaz kanunla karşılaştırmayı hem diğer Kıta Avrupası hukuk düzenleriyle karşılaştırmayı gerektirebilir. Keza, kimi konularda uluslararası sözleşmelerle de karşılaştırma gerekebilir. Bu bağlamda BAŞLIK 2.1. BAŞLIK 2.1.a. BAŞLIK 2.1.a.i. biçimli bir başlıklandırma bu tezlere uygun düşmemektedir.</w:t>
      </w:r>
    </w:p>
    <w:p w14:paraId="484D746C" w14:textId="25BE95BA" w:rsidR="00DE3C28" w:rsidRPr="0017634A" w:rsidRDefault="00DE3C28" w:rsidP="00CB7619">
      <w:pPr>
        <w:pStyle w:val="GvdeMetni21"/>
        <w:spacing w:before="120" w:after="120" w:line="360" w:lineRule="auto"/>
        <w:ind w:right="0" w:firstLine="567"/>
      </w:pPr>
      <w:r w:rsidRPr="0017634A">
        <w:t>Aşağıda şematize edilen geleneksel başlıklandırma yöntemi, hukuk tezlerinde en fazla tercih edilendir.</w:t>
      </w:r>
    </w:p>
    <w:p w14:paraId="01709118" w14:textId="7DDEDAF2" w:rsidR="00746B55" w:rsidRPr="0017634A" w:rsidRDefault="00746B55" w:rsidP="003808A3">
      <w:pPr>
        <w:pStyle w:val="ListeParagraf"/>
        <w:pBdr>
          <w:top w:val="single" w:sz="4" w:space="1" w:color="auto"/>
          <w:left w:val="single" w:sz="4" w:space="4" w:color="auto"/>
          <w:bottom w:val="single" w:sz="4" w:space="1" w:color="auto"/>
          <w:right w:val="single" w:sz="4" w:space="4" w:color="auto"/>
        </w:pBdr>
        <w:spacing w:before="120" w:after="120" w:line="360" w:lineRule="auto"/>
        <w:ind w:left="714"/>
        <w:contextualSpacing w:val="0"/>
        <w:jc w:val="both"/>
        <w:rPr>
          <w:rFonts w:ascii="Times New Roman" w:hAnsi="Times New Roman" w:cs="Times New Roman"/>
          <w:sz w:val="24"/>
          <w:szCs w:val="24"/>
        </w:rPr>
      </w:pPr>
      <w:r w:rsidRPr="0017634A">
        <w:rPr>
          <w:rFonts w:ascii="Times New Roman" w:hAnsi="Times New Roman" w:cs="Times New Roman"/>
          <w:sz w:val="24"/>
          <w:szCs w:val="24"/>
        </w:rPr>
        <w:t>Birinci Bölüm (14 punto ortalı, kalın, büyük harf, sayfa no yok)</w:t>
      </w:r>
    </w:p>
    <w:p w14:paraId="33359D34" w14:textId="2093C74A" w:rsidR="00746B55" w:rsidRPr="0017634A" w:rsidRDefault="00746B55" w:rsidP="003808A3">
      <w:pPr>
        <w:pStyle w:val="ListeParagraf"/>
        <w:pBdr>
          <w:top w:val="single" w:sz="4" w:space="1" w:color="auto"/>
          <w:left w:val="single" w:sz="4" w:space="4" w:color="auto"/>
          <w:bottom w:val="single" w:sz="4" w:space="1" w:color="auto"/>
          <w:right w:val="single" w:sz="4" w:space="4" w:color="auto"/>
        </w:pBdr>
        <w:spacing w:before="120" w:after="120" w:line="360" w:lineRule="auto"/>
        <w:ind w:left="714"/>
        <w:contextualSpacing w:val="0"/>
        <w:jc w:val="both"/>
        <w:rPr>
          <w:rFonts w:ascii="Times New Roman" w:hAnsi="Times New Roman" w:cs="Times New Roman"/>
          <w:sz w:val="24"/>
          <w:szCs w:val="24"/>
        </w:rPr>
      </w:pPr>
      <w:r w:rsidRPr="0017634A">
        <w:rPr>
          <w:rFonts w:ascii="Times New Roman" w:hAnsi="Times New Roman" w:cs="Times New Roman"/>
          <w:sz w:val="24"/>
          <w:szCs w:val="24"/>
        </w:rPr>
        <w:t xml:space="preserve">§1. (12 punto, sola dayalı, </w:t>
      </w:r>
      <w:r w:rsidR="00F14D0E" w:rsidRPr="0017634A">
        <w:rPr>
          <w:rFonts w:ascii="Times New Roman" w:hAnsi="Times New Roman" w:cs="Times New Roman"/>
          <w:sz w:val="24"/>
          <w:szCs w:val="24"/>
        </w:rPr>
        <w:t xml:space="preserve">kalın/bold, </w:t>
      </w:r>
      <w:r w:rsidRPr="0017634A">
        <w:rPr>
          <w:rFonts w:ascii="Times New Roman" w:hAnsi="Times New Roman" w:cs="Times New Roman"/>
          <w:sz w:val="24"/>
          <w:szCs w:val="24"/>
        </w:rPr>
        <w:t>büyük harf)</w:t>
      </w:r>
    </w:p>
    <w:p w14:paraId="4FA1C949" w14:textId="71822420" w:rsidR="00DE3C28" w:rsidRPr="0017634A" w:rsidRDefault="00DE3C28" w:rsidP="003808A3">
      <w:pPr>
        <w:pStyle w:val="ListeParagraf"/>
        <w:pBdr>
          <w:top w:val="single" w:sz="4" w:space="1" w:color="auto"/>
          <w:left w:val="single" w:sz="4" w:space="4" w:color="auto"/>
          <w:bottom w:val="single" w:sz="4" w:space="1" w:color="auto"/>
          <w:right w:val="single" w:sz="4" w:space="4" w:color="auto"/>
        </w:pBdr>
        <w:spacing w:before="120" w:after="120" w:line="360" w:lineRule="auto"/>
        <w:ind w:left="714"/>
        <w:contextualSpacing w:val="0"/>
        <w:jc w:val="both"/>
        <w:rPr>
          <w:rFonts w:ascii="Times New Roman" w:hAnsi="Times New Roman" w:cs="Times New Roman"/>
          <w:sz w:val="24"/>
          <w:szCs w:val="24"/>
        </w:rPr>
      </w:pPr>
      <w:r w:rsidRPr="0017634A">
        <w:rPr>
          <w:rFonts w:ascii="Times New Roman" w:hAnsi="Times New Roman" w:cs="Times New Roman"/>
          <w:sz w:val="24"/>
          <w:szCs w:val="24"/>
        </w:rPr>
        <w:t>I. (12 punto, sola dayalı, büyük harf)</w:t>
      </w:r>
    </w:p>
    <w:p w14:paraId="0CB3D488" w14:textId="0CA13DA6" w:rsidR="00DE3C28" w:rsidRPr="0017634A" w:rsidRDefault="00DE3C28" w:rsidP="003808A3">
      <w:pPr>
        <w:pStyle w:val="ListeParagraf"/>
        <w:pBdr>
          <w:top w:val="single" w:sz="4" w:space="1" w:color="auto"/>
          <w:left w:val="single" w:sz="4" w:space="4" w:color="auto"/>
          <w:bottom w:val="single" w:sz="4" w:space="1" w:color="auto"/>
          <w:right w:val="single" w:sz="4" w:space="4" w:color="auto"/>
        </w:pBdr>
        <w:spacing w:before="120" w:after="120" w:line="360" w:lineRule="auto"/>
        <w:ind w:left="714"/>
        <w:contextualSpacing w:val="0"/>
        <w:jc w:val="both"/>
        <w:rPr>
          <w:rFonts w:ascii="Times New Roman" w:hAnsi="Times New Roman" w:cs="Times New Roman"/>
          <w:sz w:val="24"/>
          <w:szCs w:val="24"/>
        </w:rPr>
      </w:pPr>
      <w:r w:rsidRPr="0017634A">
        <w:rPr>
          <w:rFonts w:ascii="Times New Roman" w:hAnsi="Times New Roman" w:cs="Times New Roman"/>
          <w:sz w:val="24"/>
          <w:szCs w:val="24"/>
        </w:rPr>
        <w:t>A. (12 punto, sola dayalı, büyük harf</w:t>
      </w:r>
      <w:r w:rsidR="00F14D0E" w:rsidRPr="0017634A">
        <w:rPr>
          <w:rFonts w:ascii="Times New Roman" w:hAnsi="Times New Roman" w:cs="Times New Roman"/>
          <w:sz w:val="24"/>
          <w:szCs w:val="24"/>
        </w:rPr>
        <w:t>, italik</w:t>
      </w:r>
      <w:r w:rsidRPr="0017634A">
        <w:rPr>
          <w:rFonts w:ascii="Times New Roman" w:hAnsi="Times New Roman" w:cs="Times New Roman"/>
          <w:sz w:val="24"/>
          <w:szCs w:val="24"/>
        </w:rPr>
        <w:t>)</w:t>
      </w:r>
    </w:p>
    <w:p w14:paraId="69ED252B" w14:textId="06D9EA2A" w:rsidR="00DE3C28" w:rsidRPr="0017634A" w:rsidRDefault="00DE3C28" w:rsidP="003808A3">
      <w:pPr>
        <w:pStyle w:val="ListeParagraf"/>
        <w:pBdr>
          <w:top w:val="single" w:sz="4" w:space="1" w:color="auto"/>
          <w:left w:val="single" w:sz="4" w:space="4" w:color="auto"/>
          <w:bottom w:val="single" w:sz="4" w:space="1" w:color="auto"/>
          <w:right w:val="single" w:sz="4" w:space="4" w:color="auto"/>
        </w:pBdr>
        <w:spacing w:before="120" w:after="120" w:line="360" w:lineRule="auto"/>
        <w:ind w:left="714"/>
        <w:contextualSpacing w:val="0"/>
        <w:jc w:val="both"/>
        <w:rPr>
          <w:rFonts w:ascii="Times New Roman" w:hAnsi="Times New Roman" w:cs="Times New Roman"/>
          <w:sz w:val="24"/>
          <w:szCs w:val="24"/>
        </w:rPr>
      </w:pPr>
      <w:r w:rsidRPr="0017634A">
        <w:rPr>
          <w:rFonts w:ascii="Times New Roman" w:hAnsi="Times New Roman" w:cs="Times New Roman"/>
          <w:sz w:val="24"/>
          <w:szCs w:val="24"/>
        </w:rPr>
        <w:t xml:space="preserve">1. (12 punto, sola dayalı, başlık durumu, </w:t>
      </w:r>
      <w:r w:rsidR="00754D8A" w:rsidRPr="0017634A">
        <w:rPr>
          <w:rFonts w:ascii="Times New Roman" w:hAnsi="Times New Roman" w:cs="Times New Roman"/>
          <w:sz w:val="24"/>
          <w:szCs w:val="24"/>
        </w:rPr>
        <w:t>kalın/bold</w:t>
      </w:r>
      <w:r w:rsidRPr="0017634A">
        <w:rPr>
          <w:rFonts w:ascii="Times New Roman" w:hAnsi="Times New Roman" w:cs="Times New Roman"/>
          <w:sz w:val="24"/>
          <w:szCs w:val="24"/>
        </w:rPr>
        <w:t>)</w:t>
      </w:r>
    </w:p>
    <w:p w14:paraId="49B7D290" w14:textId="4B142272" w:rsidR="00DE3C28" w:rsidRPr="0017634A" w:rsidRDefault="00DE3C28" w:rsidP="003808A3">
      <w:pPr>
        <w:pStyle w:val="ListeParagraf"/>
        <w:pBdr>
          <w:top w:val="single" w:sz="4" w:space="1" w:color="auto"/>
          <w:left w:val="single" w:sz="4" w:space="4" w:color="auto"/>
          <w:bottom w:val="single" w:sz="4" w:space="1" w:color="auto"/>
          <w:right w:val="single" w:sz="4" w:space="4" w:color="auto"/>
        </w:pBdr>
        <w:spacing w:before="120" w:after="120" w:line="360" w:lineRule="auto"/>
        <w:ind w:left="714"/>
        <w:contextualSpacing w:val="0"/>
        <w:jc w:val="both"/>
        <w:rPr>
          <w:rFonts w:ascii="Times New Roman" w:hAnsi="Times New Roman" w:cs="Times New Roman"/>
          <w:sz w:val="24"/>
          <w:szCs w:val="24"/>
        </w:rPr>
      </w:pPr>
      <w:r w:rsidRPr="0017634A">
        <w:rPr>
          <w:rFonts w:ascii="Times New Roman" w:hAnsi="Times New Roman" w:cs="Times New Roman"/>
          <w:sz w:val="24"/>
          <w:szCs w:val="24"/>
        </w:rPr>
        <w:t xml:space="preserve">a. </w:t>
      </w:r>
      <w:r w:rsidR="00671FD6" w:rsidRPr="0017634A">
        <w:rPr>
          <w:rFonts w:ascii="Times New Roman" w:hAnsi="Times New Roman" w:cs="Times New Roman"/>
          <w:sz w:val="24"/>
          <w:szCs w:val="24"/>
        </w:rPr>
        <w:t>(</w:t>
      </w:r>
      <w:r w:rsidRPr="0017634A">
        <w:rPr>
          <w:rFonts w:ascii="Times New Roman" w:hAnsi="Times New Roman" w:cs="Times New Roman"/>
          <w:sz w:val="24"/>
          <w:szCs w:val="24"/>
        </w:rPr>
        <w:t xml:space="preserve">12 Punto, sola dayalı, </w:t>
      </w:r>
      <w:r w:rsidR="00671FD6" w:rsidRPr="0017634A">
        <w:rPr>
          <w:rFonts w:ascii="Times New Roman" w:hAnsi="Times New Roman" w:cs="Times New Roman"/>
          <w:sz w:val="24"/>
          <w:szCs w:val="24"/>
        </w:rPr>
        <w:t xml:space="preserve">başlık durumu, </w:t>
      </w:r>
      <w:r w:rsidRPr="0017634A">
        <w:rPr>
          <w:rFonts w:ascii="Times New Roman" w:hAnsi="Times New Roman" w:cs="Times New Roman"/>
          <w:sz w:val="24"/>
          <w:szCs w:val="24"/>
        </w:rPr>
        <w:t>italik)</w:t>
      </w:r>
    </w:p>
    <w:p w14:paraId="2C15C664" w14:textId="2110B30D" w:rsidR="00DE3C28" w:rsidRPr="0017634A" w:rsidRDefault="00DE3C28" w:rsidP="003808A3">
      <w:pPr>
        <w:pStyle w:val="ListeParagraf"/>
        <w:pBdr>
          <w:top w:val="single" w:sz="4" w:space="1" w:color="auto"/>
          <w:left w:val="single" w:sz="4" w:space="4" w:color="auto"/>
          <w:bottom w:val="single" w:sz="4" w:space="1" w:color="auto"/>
          <w:right w:val="single" w:sz="4" w:space="4" w:color="auto"/>
        </w:pBdr>
        <w:spacing w:before="120" w:after="120" w:line="360" w:lineRule="auto"/>
        <w:ind w:left="714"/>
        <w:contextualSpacing w:val="0"/>
        <w:jc w:val="both"/>
        <w:rPr>
          <w:rFonts w:ascii="Times New Roman" w:hAnsi="Times New Roman" w:cs="Times New Roman"/>
          <w:sz w:val="24"/>
          <w:szCs w:val="24"/>
        </w:rPr>
      </w:pPr>
      <w:r w:rsidRPr="0017634A">
        <w:rPr>
          <w:rFonts w:ascii="Times New Roman" w:hAnsi="Times New Roman" w:cs="Times New Roman"/>
          <w:sz w:val="24"/>
          <w:szCs w:val="24"/>
        </w:rPr>
        <w:t>aa.</w:t>
      </w:r>
      <w:r w:rsidR="00671FD6" w:rsidRPr="0017634A">
        <w:rPr>
          <w:rFonts w:ascii="Times New Roman" w:hAnsi="Times New Roman" w:cs="Times New Roman"/>
          <w:sz w:val="24"/>
          <w:szCs w:val="24"/>
        </w:rPr>
        <w:t xml:space="preserve"> (12 Punto, sola dayalı, başlık durumu, altı çizili)</w:t>
      </w:r>
    </w:p>
    <w:p w14:paraId="2DE32791" w14:textId="34C54F02" w:rsidR="008F3739" w:rsidRDefault="008F3739" w:rsidP="008F3739">
      <w:pPr>
        <w:pStyle w:val="GvdeMetni21"/>
        <w:spacing w:before="240" w:after="120" w:line="360" w:lineRule="auto"/>
        <w:ind w:right="0" w:firstLine="567"/>
      </w:pPr>
      <w:r>
        <w:t>Tez danışmanı</w:t>
      </w:r>
      <w:r w:rsidR="005E1EA3">
        <w:t>nın tercihine göre,</w:t>
      </w:r>
      <w:r w:rsidR="005E1EA3" w:rsidRPr="005E1EA3">
        <w:t xml:space="preserve"> </w:t>
      </w:r>
      <w:r w:rsidR="005E1EA3" w:rsidRPr="005E1EA3">
        <w:rPr>
          <w:b/>
          <w:bCs/>
        </w:rPr>
        <w:t>§1., A., I.</w:t>
      </w:r>
      <w:r w:rsidR="005E1EA3">
        <w:t xml:space="preserve"> biçiminde bir sıralama</w:t>
      </w:r>
      <w:r w:rsidR="004A2B51">
        <w:t xml:space="preserve"> </w:t>
      </w:r>
      <w:r w:rsidR="005E1EA3">
        <w:t>da olabilir. Keza, yeknesak olmak kaydıyla büyük harf, italik, bold, altı çizili tercihleri değişebilir. Örneğin:</w:t>
      </w:r>
    </w:p>
    <w:p w14:paraId="5F3466F6" w14:textId="328F4338" w:rsidR="005E1EA3" w:rsidRPr="0017634A" w:rsidRDefault="005E1EA3" w:rsidP="005E1EA3">
      <w:pPr>
        <w:pStyle w:val="ListeParagraf"/>
        <w:pBdr>
          <w:top w:val="single" w:sz="4" w:space="1" w:color="auto"/>
          <w:left w:val="single" w:sz="4" w:space="4" w:color="auto"/>
          <w:bottom w:val="single" w:sz="4" w:space="1" w:color="auto"/>
          <w:right w:val="single" w:sz="4" w:space="4" w:color="auto"/>
        </w:pBdr>
        <w:spacing w:before="120" w:after="120" w:line="360" w:lineRule="auto"/>
        <w:ind w:left="714"/>
        <w:contextualSpacing w:val="0"/>
        <w:jc w:val="both"/>
        <w:rPr>
          <w:rFonts w:ascii="Times New Roman" w:hAnsi="Times New Roman" w:cs="Times New Roman"/>
          <w:sz w:val="24"/>
          <w:szCs w:val="24"/>
        </w:rPr>
      </w:pPr>
      <w:r w:rsidRPr="0017634A">
        <w:rPr>
          <w:rFonts w:ascii="Times New Roman" w:hAnsi="Times New Roman" w:cs="Times New Roman"/>
          <w:sz w:val="24"/>
          <w:szCs w:val="24"/>
        </w:rPr>
        <w:t xml:space="preserve">Birinci Bölüm (14 punto ortalı, </w:t>
      </w:r>
      <w:r>
        <w:rPr>
          <w:rFonts w:ascii="Times New Roman" w:hAnsi="Times New Roman" w:cs="Times New Roman"/>
          <w:sz w:val="24"/>
          <w:szCs w:val="24"/>
        </w:rPr>
        <w:t>Times New Roman dışında farklı bir karakter</w:t>
      </w:r>
      <w:r w:rsidRPr="0017634A">
        <w:rPr>
          <w:rFonts w:ascii="Times New Roman" w:hAnsi="Times New Roman" w:cs="Times New Roman"/>
          <w:sz w:val="24"/>
          <w:szCs w:val="24"/>
        </w:rPr>
        <w:t>, büyük harf, sayfa no yok)</w:t>
      </w:r>
    </w:p>
    <w:p w14:paraId="785ED982" w14:textId="77777777" w:rsidR="005E1EA3" w:rsidRPr="0017634A" w:rsidRDefault="005E1EA3" w:rsidP="005E1EA3">
      <w:pPr>
        <w:pStyle w:val="ListeParagraf"/>
        <w:pBdr>
          <w:top w:val="single" w:sz="4" w:space="1" w:color="auto"/>
          <w:left w:val="single" w:sz="4" w:space="4" w:color="auto"/>
          <w:bottom w:val="single" w:sz="4" w:space="1" w:color="auto"/>
          <w:right w:val="single" w:sz="4" w:space="4" w:color="auto"/>
        </w:pBdr>
        <w:spacing w:before="120" w:after="120" w:line="360" w:lineRule="auto"/>
        <w:ind w:left="714"/>
        <w:contextualSpacing w:val="0"/>
        <w:jc w:val="both"/>
        <w:rPr>
          <w:rFonts w:ascii="Times New Roman" w:hAnsi="Times New Roman" w:cs="Times New Roman"/>
          <w:sz w:val="24"/>
          <w:szCs w:val="24"/>
        </w:rPr>
      </w:pPr>
      <w:r w:rsidRPr="0017634A">
        <w:rPr>
          <w:rFonts w:ascii="Times New Roman" w:hAnsi="Times New Roman" w:cs="Times New Roman"/>
          <w:sz w:val="24"/>
          <w:szCs w:val="24"/>
        </w:rPr>
        <w:t>§1. (12 punto, sola dayalı, kalın/bold, büyük harf)</w:t>
      </w:r>
    </w:p>
    <w:p w14:paraId="69CB50E0" w14:textId="35DBE720" w:rsidR="005E1EA3" w:rsidRPr="0017634A" w:rsidRDefault="005E1EA3" w:rsidP="005E1EA3">
      <w:pPr>
        <w:pStyle w:val="ListeParagraf"/>
        <w:pBdr>
          <w:top w:val="single" w:sz="4" w:space="1" w:color="auto"/>
          <w:left w:val="single" w:sz="4" w:space="4" w:color="auto"/>
          <w:bottom w:val="single" w:sz="4" w:space="1" w:color="auto"/>
          <w:right w:val="single" w:sz="4" w:space="4" w:color="auto"/>
        </w:pBdr>
        <w:spacing w:before="120" w:after="120" w:line="360" w:lineRule="auto"/>
        <w:ind w:left="714"/>
        <w:contextualSpacing w:val="0"/>
        <w:jc w:val="both"/>
        <w:rPr>
          <w:rFonts w:ascii="Times New Roman" w:hAnsi="Times New Roman" w:cs="Times New Roman"/>
          <w:sz w:val="24"/>
          <w:szCs w:val="24"/>
        </w:rPr>
      </w:pPr>
      <w:r>
        <w:rPr>
          <w:rFonts w:ascii="Times New Roman" w:hAnsi="Times New Roman" w:cs="Times New Roman"/>
          <w:sz w:val="24"/>
          <w:szCs w:val="24"/>
        </w:rPr>
        <w:t>A</w:t>
      </w:r>
      <w:r w:rsidRPr="0017634A">
        <w:rPr>
          <w:rFonts w:ascii="Times New Roman" w:hAnsi="Times New Roman" w:cs="Times New Roman"/>
          <w:sz w:val="24"/>
          <w:szCs w:val="24"/>
        </w:rPr>
        <w:t>. (12 punto, sola dayalı, büyük harf</w:t>
      </w:r>
      <w:r>
        <w:rPr>
          <w:rFonts w:ascii="Times New Roman" w:hAnsi="Times New Roman" w:cs="Times New Roman"/>
          <w:sz w:val="24"/>
          <w:szCs w:val="24"/>
        </w:rPr>
        <w:t xml:space="preserve">, </w:t>
      </w:r>
      <w:r w:rsidRPr="0017634A">
        <w:rPr>
          <w:rFonts w:ascii="Times New Roman" w:hAnsi="Times New Roman" w:cs="Times New Roman"/>
          <w:sz w:val="24"/>
          <w:szCs w:val="24"/>
        </w:rPr>
        <w:t>italik)</w:t>
      </w:r>
    </w:p>
    <w:p w14:paraId="37EA9CEF" w14:textId="503E81ED" w:rsidR="005E1EA3" w:rsidRPr="0017634A" w:rsidRDefault="005E1EA3" w:rsidP="005E1EA3">
      <w:pPr>
        <w:pStyle w:val="ListeParagraf"/>
        <w:pBdr>
          <w:top w:val="single" w:sz="4" w:space="1" w:color="auto"/>
          <w:left w:val="single" w:sz="4" w:space="4" w:color="auto"/>
          <w:bottom w:val="single" w:sz="4" w:space="1" w:color="auto"/>
          <w:right w:val="single" w:sz="4" w:space="4" w:color="auto"/>
        </w:pBdr>
        <w:spacing w:before="120" w:after="120" w:line="360" w:lineRule="auto"/>
        <w:ind w:left="714"/>
        <w:contextualSpacing w:val="0"/>
        <w:jc w:val="both"/>
        <w:rPr>
          <w:rFonts w:ascii="Times New Roman" w:hAnsi="Times New Roman" w:cs="Times New Roman"/>
          <w:sz w:val="24"/>
          <w:szCs w:val="24"/>
        </w:rPr>
      </w:pPr>
      <w:r>
        <w:rPr>
          <w:rFonts w:ascii="Times New Roman" w:hAnsi="Times New Roman" w:cs="Times New Roman"/>
          <w:sz w:val="24"/>
          <w:szCs w:val="24"/>
        </w:rPr>
        <w:t>I</w:t>
      </w:r>
      <w:r w:rsidRPr="0017634A">
        <w:rPr>
          <w:rFonts w:ascii="Times New Roman" w:hAnsi="Times New Roman" w:cs="Times New Roman"/>
          <w:sz w:val="24"/>
          <w:szCs w:val="24"/>
        </w:rPr>
        <w:t>. (12 punto, sola dayalı, büyük harf)</w:t>
      </w:r>
    </w:p>
    <w:p w14:paraId="3E934475" w14:textId="77777777" w:rsidR="005E1EA3" w:rsidRPr="0017634A" w:rsidRDefault="005E1EA3" w:rsidP="005E1EA3">
      <w:pPr>
        <w:pStyle w:val="ListeParagraf"/>
        <w:pBdr>
          <w:top w:val="single" w:sz="4" w:space="1" w:color="auto"/>
          <w:left w:val="single" w:sz="4" w:space="4" w:color="auto"/>
          <w:bottom w:val="single" w:sz="4" w:space="1" w:color="auto"/>
          <w:right w:val="single" w:sz="4" w:space="4" w:color="auto"/>
        </w:pBdr>
        <w:spacing w:before="120" w:after="120" w:line="360" w:lineRule="auto"/>
        <w:ind w:left="714"/>
        <w:contextualSpacing w:val="0"/>
        <w:jc w:val="both"/>
        <w:rPr>
          <w:rFonts w:ascii="Times New Roman" w:hAnsi="Times New Roman" w:cs="Times New Roman"/>
          <w:sz w:val="24"/>
          <w:szCs w:val="24"/>
        </w:rPr>
      </w:pPr>
      <w:r w:rsidRPr="0017634A">
        <w:rPr>
          <w:rFonts w:ascii="Times New Roman" w:hAnsi="Times New Roman" w:cs="Times New Roman"/>
          <w:sz w:val="24"/>
          <w:szCs w:val="24"/>
        </w:rPr>
        <w:t>1. (12 punto, sola dayalı, başlık durumu, kalın/bold)</w:t>
      </w:r>
    </w:p>
    <w:p w14:paraId="32B608DB" w14:textId="77777777" w:rsidR="005E1EA3" w:rsidRPr="0017634A" w:rsidRDefault="005E1EA3" w:rsidP="005E1EA3">
      <w:pPr>
        <w:pStyle w:val="ListeParagraf"/>
        <w:pBdr>
          <w:top w:val="single" w:sz="4" w:space="1" w:color="auto"/>
          <w:left w:val="single" w:sz="4" w:space="4" w:color="auto"/>
          <w:bottom w:val="single" w:sz="4" w:space="1" w:color="auto"/>
          <w:right w:val="single" w:sz="4" w:space="4" w:color="auto"/>
        </w:pBdr>
        <w:spacing w:before="120" w:after="120" w:line="360" w:lineRule="auto"/>
        <w:ind w:left="714"/>
        <w:contextualSpacing w:val="0"/>
        <w:jc w:val="both"/>
        <w:rPr>
          <w:rFonts w:ascii="Times New Roman" w:hAnsi="Times New Roman" w:cs="Times New Roman"/>
          <w:sz w:val="24"/>
          <w:szCs w:val="24"/>
        </w:rPr>
      </w:pPr>
      <w:r w:rsidRPr="0017634A">
        <w:rPr>
          <w:rFonts w:ascii="Times New Roman" w:hAnsi="Times New Roman" w:cs="Times New Roman"/>
          <w:sz w:val="24"/>
          <w:szCs w:val="24"/>
        </w:rPr>
        <w:t>a. (12 Punto, sola dayalı, başlık durumu, italik)</w:t>
      </w:r>
    </w:p>
    <w:p w14:paraId="0C7E96EC" w14:textId="77777777" w:rsidR="005E1EA3" w:rsidRPr="0017634A" w:rsidRDefault="005E1EA3" w:rsidP="005E1EA3">
      <w:pPr>
        <w:pStyle w:val="ListeParagraf"/>
        <w:pBdr>
          <w:top w:val="single" w:sz="4" w:space="1" w:color="auto"/>
          <w:left w:val="single" w:sz="4" w:space="4" w:color="auto"/>
          <w:bottom w:val="single" w:sz="4" w:space="1" w:color="auto"/>
          <w:right w:val="single" w:sz="4" w:space="4" w:color="auto"/>
        </w:pBdr>
        <w:spacing w:before="120" w:after="120" w:line="360" w:lineRule="auto"/>
        <w:ind w:left="714"/>
        <w:contextualSpacing w:val="0"/>
        <w:jc w:val="both"/>
        <w:rPr>
          <w:rFonts w:ascii="Times New Roman" w:hAnsi="Times New Roman" w:cs="Times New Roman"/>
          <w:sz w:val="24"/>
          <w:szCs w:val="24"/>
        </w:rPr>
      </w:pPr>
      <w:r w:rsidRPr="0017634A">
        <w:rPr>
          <w:rFonts w:ascii="Times New Roman" w:hAnsi="Times New Roman" w:cs="Times New Roman"/>
          <w:sz w:val="24"/>
          <w:szCs w:val="24"/>
        </w:rPr>
        <w:t>aa. (12 Punto, sola dayalı, başlık durumu, altı çizili)</w:t>
      </w:r>
    </w:p>
    <w:p w14:paraId="06F8CC8D" w14:textId="32525556" w:rsidR="005E1EA3" w:rsidRDefault="005E1EA3" w:rsidP="008F3739">
      <w:pPr>
        <w:pStyle w:val="GvdeMetni21"/>
        <w:spacing w:before="240" w:after="120" w:line="360" w:lineRule="auto"/>
        <w:ind w:right="0" w:firstLine="567"/>
      </w:pPr>
      <w:r>
        <w:t xml:space="preserve">Bu örnekler çeşitlenebilir. </w:t>
      </w:r>
    </w:p>
    <w:p w14:paraId="671A0BD9" w14:textId="773076B5" w:rsidR="008975F5" w:rsidRDefault="008975F5" w:rsidP="008975F5">
      <w:pPr>
        <w:pStyle w:val="GvdeMetni21"/>
        <w:spacing w:before="240" w:after="120" w:line="360" w:lineRule="auto"/>
        <w:ind w:right="0" w:firstLine="567"/>
      </w:pPr>
      <w:r w:rsidRPr="00E07E59">
        <w:t>Bir başlığın tek bir alt başlığı bulun</w:t>
      </w:r>
      <w:r w:rsidR="00652DCF" w:rsidRPr="00E07E59">
        <w:t>a</w:t>
      </w:r>
      <w:r w:rsidRPr="00E07E59">
        <w:t>maz. İlgili başlıkta açıklanacak konunun iki alt başlığa bölünmesi gerekmiyorsa, konu alt başlık açılmadan incelen</w:t>
      </w:r>
      <w:r w:rsidR="00652DCF" w:rsidRPr="00E07E59">
        <w:t>melidir</w:t>
      </w:r>
      <w:r w:rsidRPr="00E07E59">
        <w:t>.</w:t>
      </w:r>
    </w:p>
    <w:p w14:paraId="5761B1E7" w14:textId="549A79D8" w:rsidR="008F5152" w:rsidRPr="00AC504E" w:rsidRDefault="008F5152" w:rsidP="00AC504E">
      <w:pPr>
        <w:pStyle w:val="Balk1"/>
      </w:pPr>
      <w:bookmarkStart w:id="7" w:name="_Toc65879844"/>
      <w:r w:rsidRPr="00AC504E">
        <w:lastRenderedPageBreak/>
        <w:t>2. Bölümlerin Sırası</w:t>
      </w:r>
      <w:bookmarkEnd w:id="7"/>
    </w:p>
    <w:p w14:paraId="7FCD8C74" w14:textId="790BAC51" w:rsidR="00345BD8" w:rsidRDefault="008F5152" w:rsidP="00CB7619">
      <w:pPr>
        <w:pStyle w:val="GvdeMetni21"/>
        <w:spacing w:before="120" w:after="120" w:line="360" w:lineRule="auto"/>
        <w:ind w:right="0" w:firstLine="567"/>
      </w:pPr>
      <w:r w:rsidRPr="0017634A">
        <w:t xml:space="preserve">Özellikle lisansüstü tezler gibi uzun akademik metinler yazılırken doğru bölümlendirme ve sıralama yapmak hem yazar hem o tezi/projeyi incelemek isteyen diğer araştırmacılar için oldukça kolaylaştırıcı olmak yönüyle önem kazanır. </w:t>
      </w:r>
      <w:r w:rsidR="00893751" w:rsidRPr="0017634A">
        <w:t>E</w:t>
      </w:r>
      <w:r w:rsidRPr="0017634A">
        <w:t xml:space="preserve">nstitümüz bünyesinde yazılan tezler için de aynı yaklaşımın benimsenmesi gerekmektedir. Bu noktada, </w:t>
      </w:r>
      <w:r w:rsidR="00B070D0" w:rsidRPr="00B070D0">
        <w:t>Hukuk Ana</w:t>
      </w:r>
      <w:r w:rsidR="00B070D0">
        <w:t xml:space="preserve"> Bilim Dalı</w:t>
      </w:r>
      <w:r w:rsidR="00561CAE">
        <w:t>’</w:t>
      </w:r>
      <w:r w:rsidR="00B070D0">
        <w:t xml:space="preserve">nda </w:t>
      </w:r>
      <w:r w:rsidRPr="0017634A">
        <w:t>tezler yazılırken sırasıyla tez başlığı, onay, intihal, öz, abstract, ithaf sayfası (tercihen), teşekkür</w:t>
      </w:r>
      <w:r w:rsidR="005251B0" w:rsidRPr="0017634A">
        <w:t>,</w:t>
      </w:r>
      <w:r w:rsidRPr="0017634A">
        <w:t xml:space="preserve"> </w:t>
      </w:r>
      <w:r w:rsidRPr="00E07E59">
        <w:t xml:space="preserve">içindekiler </w:t>
      </w:r>
      <w:r w:rsidR="005251B0" w:rsidRPr="00E07E59">
        <w:t xml:space="preserve">ve kısaltmalar </w:t>
      </w:r>
      <w:r w:rsidRPr="00E07E59">
        <w:t>sayfası bölümleri, hazırlanan bütün tezlerde/projelerde bulunmalıdır.</w:t>
      </w:r>
      <w:r w:rsidR="005251B0" w:rsidRPr="00E07E59">
        <w:t xml:space="preserve"> Hukuk tezlerinde tablo, </w:t>
      </w:r>
      <w:r w:rsidR="00CF302B" w:rsidRPr="00E07E59">
        <w:t xml:space="preserve">resim, grafik, şekil, </w:t>
      </w:r>
      <w:r w:rsidR="005251B0" w:rsidRPr="00E07E59">
        <w:t>harita kullanılmamakla birlikte, eğer kullanılmışsa, bu bölümlerin tezde nasıl yer alacağı hususunda</w:t>
      </w:r>
      <w:r w:rsidR="00C06AA1" w:rsidRPr="00E07E59">
        <w:t xml:space="preserve"> TOBB-ETÜ Sosyal Bilimler Enstitüsü Tez/Proje Hazırlama Kılavuzu esas alınacaktır. </w:t>
      </w:r>
      <w:r w:rsidRPr="00E07E59">
        <w:t>Eğer kullanıldıysa, Ekler başlığı altında Kaynakça'nın sonuna ek sayfalar eklenebilir.</w:t>
      </w:r>
    </w:p>
    <w:p w14:paraId="73976630" w14:textId="0F9C7F9D" w:rsidR="008F5152" w:rsidRPr="00AC504E" w:rsidRDefault="008F5152" w:rsidP="00AC504E">
      <w:pPr>
        <w:pStyle w:val="Balk1"/>
      </w:pPr>
      <w:bookmarkStart w:id="8" w:name="_Toc65879845"/>
      <w:r w:rsidRPr="00AC504E">
        <w:t>3.</w:t>
      </w:r>
      <w:r w:rsidR="00C81067" w:rsidRPr="00AC504E">
        <w:t xml:space="preserve"> </w:t>
      </w:r>
      <w:r w:rsidRPr="00AC504E">
        <w:t>Bölümlerin İçeriği/ Tezin/Projenin Zorunlu ve Tercihe Bağlı Sayfaları</w:t>
      </w:r>
      <w:bookmarkEnd w:id="8"/>
    </w:p>
    <w:p w14:paraId="3A6998B6" w14:textId="200DFF49" w:rsidR="008F25D3" w:rsidRPr="00AC504E" w:rsidRDefault="008F25D3" w:rsidP="00AC504E">
      <w:pPr>
        <w:pStyle w:val="Balk1"/>
        <w:rPr>
          <w:u w:val="single"/>
        </w:rPr>
      </w:pPr>
      <w:bookmarkStart w:id="9" w:name="_Toc65879846"/>
      <w:r w:rsidRPr="00AC504E">
        <w:rPr>
          <w:u w:val="single"/>
        </w:rPr>
        <w:t>a. Dış Kapak/Cilt</w:t>
      </w:r>
      <w:bookmarkEnd w:id="9"/>
    </w:p>
    <w:p w14:paraId="666DE6F8" w14:textId="11E215B2" w:rsidR="00E23FFB" w:rsidRPr="0017634A" w:rsidRDefault="008F5152" w:rsidP="00CB7619">
      <w:pPr>
        <w:pStyle w:val="GvdeMetni21"/>
        <w:spacing w:before="120" w:after="120" w:line="360" w:lineRule="auto"/>
        <w:ind w:right="0" w:firstLine="567"/>
      </w:pPr>
      <w:r w:rsidRPr="0017634A">
        <w:t xml:space="preserve">Kapaktaki bilgiler, yukarıdan aşağıya ve sağdan sola ortalanarak tümü büyük harf olacak şekilde verilir. Tez konusu kapağın tam ortasına gelecek şekilde sağdan sola ortalanarak büyük harfle ve </w:t>
      </w:r>
      <w:r w:rsidRPr="00B070D0">
        <w:t>1</w:t>
      </w:r>
      <w:r w:rsidR="00B070D0" w:rsidRPr="00B070D0">
        <w:t xml:space="preserve">2 </w:t>
      </w:r>
      <w:r w:rsidRPr="00B070D0">
        <w:t xml:space="preserve">punto olarak yazılır, </w:t>
      </w:r>
      <w:r w:rsidRPr="0017634A">
        <w:t>2 satır atlanarak tez sahibinin tam ismi yine ortalanarak (Ör: EKİN DENİZ YILMAZ) yazılır. Sayfanın en alt satırına tezin teslim tarihi ay ve yıl olacak şekilde (Ör: AĞUSTOS 2016) yazılmalıdır.</w:t>
      </w:r>
    </w:p>
    <w:p w14:paraId="20F1392F" w14:textId="21429708" w:rsidR="008F25D3" w:rsidRPr="0017634A" w:rsidRDefault="008F5152" w:rsidP="00CB7619">
      <w:pPr>
        <w:pStyle w:val="GvdeMetni21"/>
        <w:spacing w:before="120" w:after="120" w:line="360" w:lineRule="auto"/>
        <w:ind w:right="0" w:firstLine="567"/>
      </w:pPr>
      <w:r w:rsidRPr="0017634A">
        <w:t>Kapağın kitaplıkta görünen kenar kısmına sola yaslı biçimde tez sahibinin adının baş harfleri ve soyadının tümü yazılır. Yine bu kısma, arada boşluk kalacak şekilde bu defa sağa yaslı olarak üniversitenin adı ve tezin hazırlandığı yıl yazılmalıdır.</w:t>
      </w:r>
    </w:p>
    <w:p w14:paraId="12A8C6B4" w14:textId="0A3D77C4" w:rsidR="00E23FFB" w:rsidRPr="0017634A" w:rsidRDefault="00E23FFB" w:rsidP="00CB7619">
      <w:pPr>
        <w:pStyle w:val="GvdeMetni21"/>
        <w:spacing w:before="120" w:after="120" w:line="360" w:lineRule="auto"/>
        <w:ind w:right="0"/>
        <w:rPr>
          <w:b/>
          <w:bCs/>
          <w:i/>
          <w:iCs/>
        </w:rPr>
      </w:pPr>
      <w:r w:rsidRPr="0017634A">
        <w:rPr>
          <w:b/>
          <w:bCs/>
          <w:i/>
          <w:iCs/>
        </w:rPr>
        <w:t>Örnek:</w:t>
      </w:r>
    </w:p>
    <w:p w14:paraId="6B83C607" w14:textId="341DA933" w:rsidR="00E23FFB" w:rsidRPr="0017634A" w:rsidRDefault="00E23FFB" w:rsidP="00CB7619">
      <w:pPr>
        <w:pStyle w:val="GvdeMetni21"/>
        <w:spacing w:before="120" w:after="120" w:line="360" w:lineRule="auto"/>
        <w:ind w:right="0"/>
        <w:rPr>
          <w:color w:val="FFFF00"/>
        </w:rPr>
      </w:pPr>
      <w:r w:rsidRPr="0017634A">
        <w:rPr>
          <w:color w:val="FFFF00"/>
          <w:highlight w:val="darkBlue"/>
        </w:rPr>
        <w:t>E. D. YILMAZ</w:t>
      </w:r>
      <w:r w:rsidRPr="0017634A">
        <w:rPr>
          <w:color w:val="FFFF00"/>
          <w:highlight w:val="darkBlue"/>
        </w:rPr>
        <w:tab/>
      </w:r>
      <w:r w:rsidRPr="0017634A">
        <w:rPr>
          <w:color w:val="FFFF00"/>
          <w:highlight w:val="darkBlue"/>
        </w:rPr>
        <w:tab/>
      </w:r>
      <w:r w:rsidRPr="0017634A">
        <w:rPr>
          <w:color w:val="FFFF00"/>
          <w:highlight w:val="darkBlue"/>
        </w:rPr>
        <w:tab/>
      </w:r>
      <w:r w:rsidRPr="0017634A">
        <w:rPr>
          <w:color w:val="FFFF00"/>
          <w:highlight w:val="darkBlue"/>
        </w:rPr>
        <w:tab/>
      </w:r>
      <w:r w:rsidRPr="0017634A">
        <w:rPr>
          <w:color w:val="FFFF00"/>
          <w:highlight w:val="darkBlue"/>
        </w:rPr>
        <w:tab/>
      </w:r>
      <w:r w:rsidRPr="0017634A">
        <w:rPr>
          <w:color w:val="FFFF00"/>
          <w:highlight w:val="darkBlue"/>
        </w:rPr>
        <w:tab/>
      </w:r>
      <w:r w:rsidRPr="0017634A">
        <w:rPr>
          <w:color w:val="FFFF00"/>
          <w:highlight w:val="darkBlue"/>
        </w:rPr>
        <w:tab/>
      </w:r>
      <w:r w:rsidRPr="0017634A">
        <w:rPr>
          <w:color w:val="FFFF00"/>
          <w:highlight w:val="darkBlue"/>
        </w:rPr>
        <w:tab/>
        <w:t>TOBB-ETÜ 2016</w:t>
      </w:r>
    </w:p>
    <w:p w14:paraId="77A22210" w14:textId="165DBB3C" w:rsidR="008F25D3" w:rsidRDefault="008F5152" w:rsidP="00CB7619">
      <w:pPr>
        <w:pStyle w:val="GvdeMetni21"/>
        <w:spacing w:before="120" w:after="120" w:line="360" w:lineRule="auto"/>
        <w:ind w:right="0" w:firstLine="567"/>
      </w:pPr>
      <w:r w:rsidRPr="0017634A">
        <w:t>Kapak sayfasından sonra gelen ilk sayfa boş bırakılmalı ve bu sayfada herhangi bir numaralandırma yapılmamalıdır (Ciltletme işleme sırasında yapılır).</w:t>
      </w:r>
    </w:p>
    <w:p w14:paraId="27A4D030" w14:textId="48CA9DA1" w:rsidR="008F25D3" w:rsidRPr="00AC504E" w:rsidRDefault="009976CD" w:rsidP="00AC504E">
      <w:pPr>
        <w:pStyle w:val="Balk1"/>
        <w:rPr>
          <w:u w:val="single"/>
        </w:rPr>
      </w:pPr>
      <w:bookmarkStart w:id="10" w:name="_Toc65879847"/>
      <w:r w:rsidRPr="00AC504E">
        <w:rPr>
          <w:u w:val="single"/>
        </w:rPr>
        <w:t xml:space="preserve">b. </w:t>
      </w:r>
      <w:r w:rsidR="008F5152" w:rsidRPr="00AC504E">
        <w:rPr>
          <w:u w:val="single"/>
        </w:rPr>
        <w:t>Tez/Proje Başlığı Sayfası</w:t>
      </w:r>
      <w:bookmarkEnd w:id="10"/>
    </w:p>
    <w:p w14:paraId="1CA5B549" w14:textId="334D0DD4" w:rsidR="004A70ED" w:rsidRDefault="008F5152" w:rsidP="00AB2E10">
      <w:pPr>
        <w:pStyle w:val="GvdeMetni21"/>
        <w:spacing w:before="120" w:after="120" w:line="360" w:lineRule="auto"/>
        <w:ind w:right="0" w:firstLine="567"/>
      </w:pPr>
      <w:r w:rsidRPr="0017634A">
        <w:t xml:space="preserve">Bu sayfa da kapak sayfasında olduğu gibi ortalanarak, büyük harf kullanarak ve 12 punto olarak yazılır. Bu sayfada sırasıyla tez/proje başlığı, enstitü ve üniversite ismi, tezi/projeyi yazan öğrencinin adı ve soyadı, tez/proje yapılan anabilim dalının ismi, “yüksek lisans tezi / </w:t>
      </w:r>
      <w:r w:rsidRPr="0017634A">
        <w:lastRenderedPageBreak/>
        <w:t>dönem projesi” bilgisi ve tarih (ay yıl şeklinde) bilgileri bulunur. Bu sayfada sayfa numarası bulunmamalıdır.</w:t>
      </w:r>
      <w:r w:rsidR="005E11BC">
        <w:t xml:space="preserve"> </w:t>
      </w:r>
      <w:r w:rsidR="00AB2E10" w:rsidRPr="008A4A60">
        <w:t>Detaylı bilgi için tez</w:t>
      </w:r>
      <w:r w:rsidR="00AB2E10">
        <w:t>/proje</w:t>
      </w:r>
      <w:r w:rsidR="00AB2E10" w:rsidRPr="008A4A60">
        <w:t xml:space="preserve"> </w:t>
      </w:r>
      <w:r w:rsidR="00AB2E10">
        <w:t>yazılım örneğine</w:t>
      </w:r>
      <w:r w:rsidR="00AB2E10" w:rsidRPr="008A4A60">
        <w:t xml:space="preserve"> bakabilirsiniz.</w:t>
      </w:r>
    </w:p>
    <w:p w14:paraId="172E3B70" w14:textId="5D600AEC" w:rsidR="00F432B1" w:rsidRPr="00AC504E" w:rsidRDefault="00F432B1" w:rsidP="00AC504E">
      <w:pPr>
        <w:pStyle w:val="Balk1"/>
        <w:rPr>
          <w:u w:val="single"/>
        </w:rPr>
      </w:pPr>
      <w:bookmarkStart w:id="11" w:name="_Toc65879848"/>
      <w:r w:rsidRPr="00AC504E">
        <w:rPr>
          <w:u w:val="single"/>
        </w:rPr>
        <w:t xml:space="preserve">c. </w:t>
      </w:r>
      <w:r w:rsidR="008F5152" w:rsidRPr="00AC504E">
        <w:rPr>
          <w:u w:val="single"/>
        </w:rPr>
        <w:t>Tez/Proje Onay Sayfası</w:t>
      </w:r>
      <w:bookmarkEnd w:id="11"/>
    </w:p>
    <w:p w14:paraId="0707F473" w14:textId="55F612E6" w:rsidR="004A70ED" w:rsidRDefault="008F5152" w:rsidP="00AB2E10">
      <w:pPr>
        <w:pStyle w:val="GvdeMetni21"/>
        <w:spacing w:before="120" w:after="120" w:line="360" w:lineRule="auto"/>
        <w:ind w:right="0" w:firstLine="567"/>
      </w:pPr>
      <w:r w:rsidRPr="0017634A">
        <w:t>Yapılan çalışmanın yüksek lisans tezi/projesi düzeyinde olduğunu belirten örnek metinler sırasıyla enstitü müdürü, tez/proje danışmanı ve tez/proje jürisi tarafından imzalanır. Bu sayfada sayfa numarası bulunmamalıdır.</w:t>
      </w:r>
      <w:r w:rsidR="00AB2E10">
        <w:t xml:space="preserve"> </w:t>
      </w:r>
      <w:r w:rsidR="00AB2E10" w:rsidRPr="008A4A60">
        <w:t>Detaylı bilgi için tez</w:t>
      </w:r>
      <w:r w:rsidR="00AB2E10">
        <w:t>/proje</w:t>
      </w:r>
      <w:r w:rsidR="00AB2E10" w:rsidRPr="008A4A60">
        <w:t xml:space="preserve"> </w:t>
      </w:r>
      <w:r w:rsidR="00AB2E10">
        <w:t>yazılım örneğine</w:t>
      </w:r>
      <w:r w:rsidR="00AB2E10" w:rsidRPr="008A4A60">
        <w:t xml:space="preserve"> bakabilirsiniz.</w:t>
      </w:r>
    </w:p>
    <w:p w14:paraId="181AB06A" w14:textId="32F7E26F" w:rsidR="005E32A5" w:rsidRPr="00AC504E" w:rsidRDefault="005E32A5" w:rsidP="00AC504E">
      <w:pPr>
        <w:pStyle w:val="Balk1"/>
        <w:rPr>
          <w:u w:val="single"/>
        </w:rPr>
      </w:pPr>
      <w:bookmarkStart w:id="12" w:name="_Toc65879849"/>
      <w:r w:rsidRPr="00AC504E">
        <w:rPr>
          <w:u w:val="single"/>
        </w:rPr>
        <w:t>d. İntihal Sayfası</w:t>
      </w:r>
      <w:bookmarkEnd w:id="12"/>
    </w:p>
    <w:p w14:paraId="66667BBD" w14:textId="77777777" w:rsidR="005E32A5" w:rsidRPr="0017634A" w:rsidRDefault="005E32A5" w:rsidP="00CB7619">
      <w:pPr>
        <w:pStyle w:val="GvdeMetni21"/>
        <w:spacing w:before="120" w:after="120" w:line="360" w:lineRule="auto"/>
        <w:ind w:right="0" w:firstLine="567"/>
      </w:pPr>
      <w:r w:rsidRPr="0017634A">
        <w:t xml:space="preserve"> İçindekiler bölümü intihal sayfasından itibaren başlamaktadır. Bu sebeple numaralandırma da buradan itibaren başlatılır. İntihal sayfasına başlık yazılmaz. Ancak içindekiler bölümünde “İntihal Sayfası” ibaresinin olması gerekmektedir. Burada başlığı beyaz harflerle yazarak hem mevcut sayfanın başlıksız görünmesini hem de içindekiler bölümünde var olmasını sağlayabilirsiniz. İntihal sayfası, yukarıdan aşağıya ve sağdan sola ortalanarak aşağıda yer alan metin yazılır ve tez/proje sahibi tarafından imzalanır:</w:t>
      </w:r>
    </w:p>
    <w:p w14:paraId="609104E9" w14:textId="5826E2B2" w:rsidR="005E32A5" w:rsidRPr="008876ED" w:rsidRDefault="005E32A5" w:rsidP="00CB7619">
      <w:pPr>
        <w:pStyle w:val="GvdeMetni21"/>
        <w:spacing w:before="120" w:after="120" w:line="360" w:lineRule="auto"/>
        <w:ind w:right="0" w:firstLine="567"/>
        <w:rPr>
          <w:bCs/>
          <w:iCs/>
        </w:rPr>
      </w:pPr>
      <w:r w:rsidRPr="008876ED">
        <w:rPr>
          <w:bCs/>
          <w:iCs/>
        </w:rPr>
        <w:t>Tez/Proje içindeki bütün bilgilerin etik davranış ve akademik kurallar çerçevesinde elde edilerek sunulduğunu, ayrıca tez/proje yazım kurallarına uygun olarak hazırlanan bu çalışmada her türlü kaynağa eksiksiz atıf yapıldığını bildiririm.</w:t>
      </w:r>
    </w:p>
    <w:p w14:paraId="66D3B7A7" w14:textId="779316DB" w:rsidR="00AB2E10" w:rsidRDefault="00AB2E10" w:rsidP="00AB2E10">
      <w:pPr>
        <w:pStyle w:val="GvdeMetni21"/>
        <w:spacing w:before="120" w:after="120" w:line="360" w:lineRule="auto"/>
        <w:ind w:right="0" w:firstLine="567"/>
      </w:pPr>
      <w:r w:rsidRPr="008A4A60">
        <w:t>Detaylı bilgi için tez</w:t>
      </w:r>
      <w:r>
        <w:t>/proje</w:t>
      </w:r>
      <w:r w:rsidRPr="008A4A60">
        <w:t xml:space="preserve"> </w:t>
      </w:r>
      <w:r>
        <w:t>yazılım örneğine</w:t>
      </w:r>
      <w:r w:rsidRPr="008A4A60">
        <w:t xml:space="preserve"> bakabilirsiniz.</w:t>
      </w:r>
    </w:p>
    <w:p w14:paraId="2B707827" w14:textId="6AB695C9" w:rsidR="005E32A5" w:rsidRPr="00AC504E" w:rsidRDefault="005E32A5" w:rsidP="00AC504E">
      <w:pPr>
        <w:pStyle w:val="Balk1"/>
        <w:rPr>
          <w:u w:val="single"/>
        </w:rPr>
      </w:pPr>
      <w:bookmarkStart w:id="13" w:name="_Toc65879850"/>
      <w:r w:rsidRPr="00AC504E">
        <w:rPr>
          <w:u w:val="single"/>
        </w:rPr>
        <w:t>e. Öz</w:t>
      </w:r>
      <w:bookmarkEnd w:id="13"/>
    </w:p>
    <w:p w14:paraId="7DEA1D35" w14:textId="2AC8E696" w:rsidR="00CF302B" w:rsidRDefault="005E32A5" w:rsidP="00AB2E10">
      <w:pPr>
        <w:pStyle w:val="GvdeMetni21"/>
        <w:spacing w:before="120" w:after="120" w:line="360" w:lineRule="auto"/>
        <w:ind w:right="0" w:firstLine="567"/>
      </w:pPr>
      <w:r w:rsidRPr="0017634A">
        <w:t xml:space="preserve">Öz sayfasında sırayla tez/proje başlığı, tez/proje sahibinin soyadı, adı, derecesi, bölümü ve tez/proje danışmanının </w:t>
      </w:r>
      <w:r w:rsidR="007D4C76" w:rsidRPr="0017634A">
        <w:t>unvanıyla</w:t>
      </w:r>
      <w:r w:rsidRPr="0017634A">
        <w:t xml:space="preserve"> birlikte adı soyadı belirtilmelidir. Ardından özet metni yazılır. Özet metni, okurların bu tezde/projede ne bulacaklarına cevap veren önemli bir bölümdür. Burada amaç, tezin/projenin konusu ve kapsamı hakkında genel bir bilgi vermektir. Özet kısmı bir sayfayı geçmemelidir. Özet metninin içinde tezin/projenin amaç, konu, kapsam, soru/sorun, sonuç bilgisi genel hatlarıyla bulunmalıdır. Özet metninin arkasından ise 5 adedi geçmemek üzere tezin/projenin içeriğiyle ilgili anahtar kelimeler yazılmalıdır.</w:t>
      </w:r>
      <w:r w:rsidR="00AB2E10">
        <w:t xml:space="preserve"> </w:t>
      </w:r>
      <w:r w:rsidR="00AB2E10" w:rsidRPr="008A4A60">
        <w:t>Detaylı bilgi için tez</w:t>
      </w:r>
      <w:r w:rsidR="00AB2E10">
        <w:t>/proje</w:t>
      </w:r>
      <w:r w:rsidR="00AB2E10" w:rsidRPr="008A4A60">
        <w:t xml:space="preserve"> </w:t>
      </w:r>
      <w:r w:rsidR="00AB2E10">
        <w:t>yazılım örneğine</w:t>
      </w:r>
      <w:r w:rsidR="00AB2E10" w:rsidRPr="008A4A60">
        <w:t xml:space="preserve"> bakabilirsiniz.</w:t>
      </w:r>
    </w:p>
    <w:p w14:paraId="26C875ED" w14:textId="799D3B93" w:rsidR="007D4C76" w:rsidRPr="00AC504E" w:rsidRDefault="007D4C76" w:rsidP="00AC504E">
      <w:pPr>
        <w:pStyle w:val="Balk1"/>
        <w:rPr>
          <w:u w:val="single"/>
        </w:rPr>
      </w:pPr>
      <w:bookmarkStart w:id="14" w:name="_Toc65879851"/>
      <w:r w:rsidRPr="00AC504E">
        <w:rPr>
          <w:u w:val="single"/>
        </w:rPr>
        <w:lastRenderedPageBreak/>
        <w:t>f.</w:t>
      </w:r>
      <w:r w:rsidR="005E32A5" w:rsidRPr="00AC504E">
        <w:rPr>
          <w:u w:val="single"/>
        </w:rPr>
        <w:t xml:space="preserve"> Abstract</w:t>
      </w:r>
      <w:bookmarkEnd w:id="14"/>
    </w:p>
    <w:p w14:paraId="18B2A114" w14:textId="5C8408F6" w:rsidR="007D4C76" w:rsidRDefault="005E32A5" w:rsidP="00AB2E10">
      <w:pPr>
        <w:pStyle w:val="GvdeMetni21"/>
        <w:spacing w:before="120" w:after="120" w:line="360" w:lineRule="auto"/>
        <w:ind w:right="0" w:firstLine="567"/>
      </w:pPr>
      <w:r w:rsidRPr="0017634A">
        <w:t>Bu bölümde Öz kısmında yazılanların İngilizcesi yer alır. Özet sayfasıyla aynı kurallar geçerlidir.</w:t>
      </w:r>
      <w:r w:rsidR="00AB2E10">
        <w:t xml:space="preserve"> </w:t>
      </w:r>
    </w:p>
    <w:p w14:paraId="232E0A5C" w14:textId="20036466" w:rsidR="007D4C76" w:rsidRPr="00AC504E" w:rsidRDefault="007D4C76" w:rsidP="00AC504E">
      <w:pPr>
        <w:pStyle w:val="Balk1"/>
        <w:rPr>
          <w:u w:val="single"/>
        </w:rPr>
      </w:pPr>
      <w:bookmarkStart w:id="15" w:name="_Toc65879852"/>
      <w:r w:rsidRPr="00AC504E">
        <w:rPr>
          <w:u w:val="single"/>
        </w:rPr>
        <w:t>g</w:t>
      </w:r>
      <w:r w:rsidR="005E32A5" w:rsidRPr="00AC504E">
        <w:rPr>
          <w:u w:val="single"/>
        </w:rPr>
        <w:t>. İthaf Sayfası (Tercihen)</w:t>
      </w:r>
      <w:bookmarkEnd w:id="15"/>
    </w:p>
    <w:p w14:paraId="6D80E745" w14:textId="7842D943" w:rsidR="00CF302B" w:rsidRDefault="005E32A5" w:rsidP="00AB2E10">
      <w:pPr>
        <w:pStyle w:val="GvdeMetni21"/>
        <w:spacing w:before="120" w:after="120" w:line="360" w:lineRule="auto"/>
        <w:ind w:right="0" w:firstLine="567"/>
      </w:pPr>
      <w:r w:rsidRPr="0017634A">
        <w:t>Abstract ile Teşekkür Sayfası arasında yeni bir sayfada tezin/projenin ithaf edildiği kişi veya kişiler kısaca belirtilebilir. İthaf bölümü sayfayı tam ortalayacak şekilde yerleştirilmelidir. İthaf sayfasına başlık yazılmaz. İntihal sayfasında yapıldığı gibi başlığı beyaz harflerle yazarak hem mevcut sayfanın başlıksız görünmesini hem de içindekiler bölümünde var olmasını sağlayabilirsiniz.</w:t>
      </w:r>
      <w:r w:rsidR="00AB2E10">
        <w:t xml:space="preserve"> </w:t>
      </w:r>
      <w:r w:rsidR="00AB2E10" w:rsidRPr="008A4A60">
        <w:t>Detaylı bilgi için tez</w:t>
      </w:r>
      <w:r w:rsidR="00AB2E10">
        <w:t>/proje</w:t>
      </w:r>
      <w:r w:rsidR="00AB2E10" w:rsidRPr="008A4A60">
        <w:t xml:space="preserve"> </w:t>
      </w:r>
      <w:r w:rsidR="00AB2E10">
        <w:t>yazılım örneğine</w:t>
      </w:r>
      <w:r w:rsidR="00AB2E10" w:rsidRPr="008A4A60">
        <w:t xml:space="preserve"> bakabilirsiniz.</w:t>
      </w:r>
    </w:p>
    <w:p w14:paraId="4E40D6BD" w14:textId="782655D0" w:rsidR="007D4C76" w:rsidRPr="00AC504E" w:rsidRDefault="00953289" w:rsidP="00AC504E">
      <w:pPr>
        <w:pStyle w:val="Balk1"/>
        <w:rPr>
          <w:u w:val="single"/>
        </w:rPr>
      </w:pPr>
      <w:bookmarkStart w:id="16" w:name="_Toc65879853"/>
      <w:r w:rsidRPr="00AC504E">
        <w:rPr>
          <w:u w:val="single"/>
        </w:rPr>
        <w:t>h</w:t>
      </w:r>
      <w:r w:rsidR="005E32A5" w:rsidRPr="00AC504E">
        <w:rPr>
          <w:u w:val="single"/>
        </w:rPr>
        <w:t>. Teşekkür Sayfası</w:t>
      </w:r>
      <w:bookmarkEnd w:id="16"/>
    </w:p>
    <w:p w14:paraId="7A573CD3" w14:textId="3795D833" w:rsidR="007D4C76" w:rsidRDefault="005E32A5" w:rsidP="00AB2E10">
      <w:pPr>
        <w:pStyle w:val="GvdeMetni21"/>
        <w:spacing w:before="120" w:after="120" w:line="360" w:lineRule="auto"/>
        <w:ind w:right="0" w:firstLine="567"/>
      </w:pPr>
      <w:r w:rsidRPr="0017634A">
        <w:t xml:space="preserve">Teşekkür sayfasında, bir sayfayı geçmeyecek şekilde teşekkür edilecek kişilere yazılmış metin bulunur. </w:t>
      </w:r>
      <w:r w:rsidR="00AB2E10" w:rsidRPr="008A4A60">
        <w:t>Detaylı bilgi için tez</w:t>
      </w:r>
      <w:r w:rsidR="00AB2E10">
        <w:t>/proje</w:t>
      </w:r>
      <w:r w:rsidR="00AB2E10" w:rsidRPr="008A4A60">
        <w:t xml:space="preserve"> </w:t>
      </w:r>
      <w:r w:rsidR="00AB2E10">
        <w:t>yazılım örneğine</w:t>
      </w:r>
      <w:r w:rsidR="00AB2E10" w:rsidRPr="008A4A60">
        <w:t xml:space="preserve"> bakabilirsiniz.</w:t>
      </w:r>
    </w:p>
    <w:p w14:paraId="685F3BFB" w14:textId="4A0C637A" w:rsidR="007D4C76" w:rsidRPr="00AC504E" w:rsidRDefault="00953289" w:rsidP="00AC504E">
      <w:pPr>
        <w:pStyle w:val="Balk1"/>
        <w:rPr>
          <w:u w:val="single"/>
        </w:rPr>
      </w:pPr>
      <w:bookmarkStart w:id="17" w:name="_Toc65879854"/>
      <w:r w:rsidRPr="00AC504E">
        <w:rPr>
          <w:u w:val="single"/>
        </w:rPr>
        <w:t>i</w:t>
      </w:r>
      <w:r w:rsidR="005E32A5" w:rsidRPr="00AC504E">
        <w:rPr>
          <w:u w:val="single"/>
        </w:rPr>
        <w:t>. İçindekiler</w:t>
      </w:r>
      <w:bookmarkEnd w:id="17"/>
    </w:p>
    <w:p w14:paraId="41ED24FF" w14:textId="0A93F5EC" w:rsidR="00953289" w:rsidRDefault="005E32A5" w:rsidP="00AB2E10">
      <w:pPr>
        <w:pStyle w:val="GvdeMetni21"/>
        <w:spacing w:before="120" w:after="120" w:line="360" w:lineRule="auto"/>
        <w:ind w:right="0" w:firstLine="567"/>
      </w:pPr>
      <w:r w:rsidRPr="0017634A">
        <w:t xml:space="preserve">İntihal sayfasından itibaren zorunlu ve tercihe bağlı sayfalar da dahil çalışmanın bölümlerinin sayfa numaralarına göre tasnif edilerek yansıtıldığı sayfadır. Tezdeki/Projedeki bütün bölüm ve alt bölüm başlıklarının yer sırasına ve şekil özelliklerine uygun olarak listelenmesi gerekmektedir. </w:t>
      </w:r>
      <w:r w:rsidR="00AB2E10" w:rsidRPr="008A4A60">
        <w:t>Detaylı bilgi için tez</w:t>
      </w:r>
      <w:r w:rsidR="00AB2E10">
        <w:t>/proje</w:t>
      </w:r>
      <w:r w:rsidR="00AB2E10" w:rsidRPr="008A4A60">
        <w:t xml:space="preserve"> </w:t>
      </w:r>
      <w:r w:rsidR="00AB2E10">
        <w:t>yazılım örneğine</w:t>
      </w:r>
      <w:r w:rsidR="00AB2E10" w:rsidRPr="008A4A60">
        <w:t xml:space="preserve"> bakabilirsiniz.</w:t>
      </w:r>
    </w:p>
    <w:p w14:paraId="2371E37D" w14:textId="6CA27D8C" w:rsidR="007D4C76" w:rsidRPr="00AC504E" w:rsidRDefault="00953289" w:rsidP="00AC504E">
      <w:pPr>
        <w:pStyle w:val="Balk1"/>
        <w:rPr>
          <w:u w:val="single"/>
        </w:rPr>
      </w:pPr>
      <w:bookmarkStart w:id="18" w:name="_Toc65879855"/>
      <w:r w:rsidRPr="00AC504E">
        <w:rPr>
          <w:u w:val="single"/>
        </w:rPr>
        <w:t>j</w:t>
      </w:r>
      <w:r w:rsidR="005E32A5" w:rsidRPr="00AC504E">
        <w:rPr>
          <w:u w:val="single"/>
        </w:rPr>
        <w:t>. Kısaltmalar Listesi</w:t>
      </w:r>
      <w:bookmarkEnd w:id="18"/>
      <w:r w:rsidR="005E11BC" w:rsidRPr="00AC504E">
        <w:rPr>
          <w:u w:val="single"/>
        </w:rPr>
        <w:t xml:space="preserve"> </w:t>
      </w:r>
    </w:p>
    <w:p w14:paraId="6D767B83" w14:textId="694E0698" w:rsidR="007D4C76" w:rsidRDefault="005E32A5" w:rsidP="00AB2E10">
      <w:pPr>
        <w:pStyle w:val="GvdeMetni21"/>
        <w:spacing w:before="120" w:after="120" w:line="360" w:lineRule="auto"/>
        <w:ind w:right="0" w:firstLine="567"/>
      </w:pPr>
      <w:r w:rsidRPr="0017634A">
        <w:t xml:space="preserve">Tezin/projenin içinde yer alan kısaltmaların ve açıklamaların yer aldığı kısımdır. Kısaltmalara ilişkin bilgiler açıklamalarıyla birlikte sola yaslanarak alt alta yazılır. </w:t>
      </w:r>
      <w:r w:rsidR="00AB2E10" w:rsidRPr="008A4A60">
        <w:t>Detaylı bilgi için tez</w:t>
      </w:r>
      <w:r w:rsidR="00AB2E10">
        <w:t>/proje</w:t>
      </w:r>
      <w:r w:rsidR="00AB2E10" w:rsidRPr="008A4A60">
        <w:t xml:space="preserve"> </w:t>
      </w:r>
      <w:r w:rsidR="00AB2E10">
        <w:t>yazılım örneğine</w:t>
      </w:r>
      <w:r w:rsidR="00AB2E10" w:rsidRPr="008A4A60">
        <w:t xml:space="preserve"> bakabilirsiniz.</w:t>
      </w:r>
    </w:p>
    <w:p w14:paraId="65AB06BE" w14:textId="759EAC4A" w:rsidR="005E32A5" w:rsidRPr="008876ED" w:rsidRDefault="007D4C76" w:rsidP="00AC504E">
      <w:pPr>
        <w:pStyle w:val="Balk1"/>
      </w:pPr>
      <w:bookmarkStart w:id="19" w:name="_Toc65879856"/>
      <w:r w:rsidRPr="008876ED">
        <w:t>IV</w:t>
      </w:r>
      <w:r w:rsidR="005E32A5" w:rsidRPr="008876ED">
        <w:t xml:space="preserve">. </w:t>
      </w:r>
      <w:r w:rsidR="00AC504E" w:rsidRPr="008876ED">
        <w:t xml:space="preserve">ALINTI YAPMA, </w:t>
      </w:r>
      <w:r w:rsidR="005E32A5" w:rsidRPr="008876ED">
        <w:t>REFERANS GÖSTERME VE KAYNAKÇA HAZIRLAM</w:t>
      </w:r>
      <w:r w:rsidRPr="008876ED">
        <w:t>A</w:t>
      </w:r>
      <w:bookmarkEnd w:id="19"/>
    </w:p>
    <w:p w14:paraId="2E4D5CB2" w14:textId="51C62A8E" w:rsidR="00771E8B" w:rsidRPr="00AC504E" w:rsidRDefault="006F4273" w:rsidP="00AC504E">
      <w:pPr>
        <w:pStyle w:val="Balk1"/>
      </w:pPr>
      <w:bookmarkStart w:id="20" w:name="_Toc61633931"/>
      <w:bookmarkStart w:id="21" w:name="_Toc65879857"/>
      <w:r w:rsidRPr="008876ED">
        <w:t xml:space="preserve">1. </w:t>
      </w:r>
      <w:bookmarkEnd w:id="20"/>
      <w:r w:rsidR="00CB0F3F" w:rsidRPr="008876ED">
        <w:t>Alıntı Yapma</w:t>
      </w:r>
      <w:bookmarkEnd w:id="21"/>
    </w:p>
    <w:p w14:paraId="3AE1C565" w14:textId="77777777" w:rsidR="00771E8B" w:rsidRDefault="00771E8B" w:rsidP="00771E8B">
      <w:pPr>
        <w:pStyle w:val="GvdeMetni21"/>
        <w:spacing w:before="120" w:after="120" w:line="360" w:lineRule="auto"/>
        <w:ind w:right="0" w:firstLine="567"/>
      </w:pPr>
      <w:r w:rsidRPr="0017634A">
        <w:t>Akademik bir çalışmanın hazırlanması esnasında en hassas noktalardan biri, alıntı yapma ve yapılan alıntıya referans (</w:t>
      </w:r>
      <w:r w:rsidRPr="0017634A">
        <w:rPr>
          <w:b/>
          <w:bCs/>
        </w:rPr>
        <w:t>atıf, yollama, gönderme</w:t>
      </w:r>
      <w:r w:rsidRPr="0017634A">
        <w:t>) göstermedir.</w:t>
      </w:r>
    </w:p>
    <w:p w14:paraId="6E2EE18A" w14:textId="0C3DAE2C" w:rsidR="00771E8B" w:rsidRPr="0017634A" w:rsidRDefault="00771E8B" w:rsidP="00771E8B">
      <w:pPr>
        <w:pStyle w:val="GvdeMetni21"/>
        <w:spacing w:before="120" w:after="120" w:line="360" w:lineRule="auto"/>
        <w:ind w:right="0" w:firstLine="567"/>
      </w:pPr>
      <w:r w:rsidRPr="000D7A39">
        <w:lastRenderedPageBreak/>
        <w:t xml:space="preserve">Akademik </w:t>
      </w:r>
      <w:r>
        <w:t xml:space="preserve">çalışma yapılırken kuşkusuz farklı fikir, yöntem, veri veya uygulamalardan yararlanılacaktır. Ancak </w:t>
      </w:r>
      <w:r w:rsidRPr="0017634A">
        <w:t>alıntılar konusunda ölçülü olunmalıdır. Her şeyden önce araştırma amacına uygun nitelikteki kaynaklar tercih edilmelidir. Ayrıca alıntılar esas çalışmayı geri planda bırakacak kadar çok yer işgal etmemelidir. Unutulmamalıdır ki, sık sık alıntı yapmak ve birbirinin benzeri ifadelere yer vermek, yazının akıcılığını ve sürekliliğini bozar. Metin aktarımı doğrudan ve dolaylı olarak nitelenebilecek iki yolla yapılır:</w:t>
      </w:r>
    </w:p>
    <w:p w14:paraId="178F4F17" w14:textId="77777777" w:rsidR="00771E8B" w:rsidRPr="0017634A" w:rsidRDefault="00771E8B" w:rsidP="00771E8B">
      <w:pPr>
        <w:pStyle w:val="GvdeMetni21"/>
        <w:spacing w:before="120" w:after="120" w:line="360" w:lineRule="auto"/>
        <w:ind w:right="0" w:firstLine="567"/>
      </w:pPr>
      <w:r w:rsidRPr="0017634A">
        <w:t>Dolaylı aktarımda yazar, metinde yer vereceği kaynakta okuduğu bilgileri kendi anlatımı ile ifade eder. Ancak yine de mutlaka alıntı yapılan kaynağın belirtilmesi gereklidir.</w:t>
      </w:r>
    </w:p>
    <w:p w14:paraId="6FD9E4D1" w14:textId="77777777" w:rsidR="00771E8B" w:rsidRPr="0017634A" w:rsidRDefault="00771E8B" w:rsidP="00771E8B">
      <w:pPr>
        <w:pStyle w:val="GvdeMetni21"/>
        <w:spacing w:before="120" w:after="120" w:line="360" w:lineRule="auto"/>
        <w:ind w:right="0" w:firstLine="567"/>
      </w:pPr>
      <w:r w:rsidRPr="0017634A">
        <w:t>Doğrudan aktarımda ise aktarılacak cümle/paragraf/fikir kaynakta yer aldığı şekliyle hiçbir müdahalede bulunulmadan tırnak içinde alıntılanır. Alıntı dört satırdan daha az ise metinde özel bir aralık bırakılmadan tırnak işareti ile belirtilmelidir.</w:t>
      </w:r>
      <w:r>
        <w:t xml:space="preserve"> </w:t>
      </w:r>
      <w:r w:rsidRPr="0017634A">
        <w:t>Dört satırı geçen uzun alıntılarda ise hem alıntı olduğunun anlaşılması hem de kolaylıkla okunabilmesi için alıntıyı sol köşeden iki paragraf boşluğu oluşturacak şekilde içeriden yazmak gerekir. Bu durumda tırnak işareti kullanmaya gerek olmaz.</w:t>
      </w:r>
    </w:p>
    <w:p w14:paraId="61B1263F" w14:textId="0505FCF6" w:rsidR="006F4273" w:rsidRPr="00A0282B" w:rsidRDefault="00771E8B" w:rsidP="00A0282B">
      <w:pPr>
        <w:pStyle w:val="Balk1"/>
      </w:pPr>
      <w:bookmarkStart w:id="22" w:name="_Toc65879858"/>
      <w:r w:rsidRPr="008876ED">
        <w:t xml:space="preserve">2. </w:t>
      </w:r>
      <w:r w:rsidR="001A1EA3" w:rsidRPr="008876ED">
        <w:t>Referans Gösterme</w:t>
      </w:r>
      <w:bookmarkEnd w:id="22"/>
    </w:p>
    <w:p w14:paraId="7B4ADEAE" w14:textId="22FA1E97" w:rsidR="00006BC9" w:rsidRDefault="00771E8B" w:rsidP="00F10B71">
      <w:pPr>
        <w:pStyle w:val="GvdeMetni21"/>
        <w:spacing w:before="120" w:after="120" w:line="360" w:lineRule="auto"/>
        <w:ind w:right="0" w:firstLine="567"/>
      </w:pPr>
      <w:r>
        <w:t xml:space="preserve">Akademik çalışmada yapılan bütün </w:t>
      </w:r>
      <w:r w:rsidRPr="000D7A39">
        <w:t>alıntıların kaynaklarının gösterilmesi zorunluluktur. </w:t>
      </w:r>
      <w:r w:rsidR="00F10B71">
        <w:t xml:space="preserve"> </w:t>
      </w:r>
      <w:r w:rsidR="006F4273" w:rsidRPr="0017634A">
        <w:t>Akademik etik kuralları çerçevesinde başka birinin çalışmasında yer alan fikir, öneri ve yorumlar</w:t>
      </w:r>
      <w:r w:rsidR="00370645">
        <w:t>,</w:t>
      </w:r>
      <w:r w:rsidR="006F4273" w:rsidRPr="0017634A">
        <w:t xml:space="preserve"> yazarına atıf yapılarak çalışmaya katılabilir. </w:t>
      </w:r>
      <w:r w:rsidR="00DB1227" w:rsidRPr="00DB1227">
        <w:t>Bu zorunluluk</w:t>
      </w:r>
      <w:r w:rsidR="00DB1227">
        <w:t>, bilimsel çalışma yapanları</w:t>
      </w:r>
      <w:r w:rsidR="00DB1227" w:rsidRPr="00DB1227">
        <w:t xml:space="preserve"> </w:t>
      </w:r>
      <w:r w:rsidR="00DB1227">
        <w:t>akademik etiğe aykırı davranıştan</w:t>
      </w:r>
      <w:r w:rsidR="00DB1227" w:rsidRPr="00DB1227">
        <w:t xml:space="preserve"> </w:t>
      </w:r>
      <w:r w:rsidR="009F4988">
        <w:t>koruduğu</w:t>
      </w:r>
      <w:r w:rsidR="00DB1227" w:rsidRPr="00DB1227">
        <w:t xml:space="preserve"> gibi</w:t>
      </w:r>
      <w:r w:rsidR="006618DD">
        <w:t>,</w:t>
      </w:r>
      <w:r w:rsidR="00DB1227" w:rsidRPr="00DB1227">
        <w:t xml:space="preserve"> </w:t>
      </w:r>
      <w:r w:rsidR="009F4988">
        <w:t>referans gösterilen</w:t>
      </w:r>
      <w:r w:rsidR="00DB1227" w:rsidRPr="00DB1227">
        <w:t xml:space="preserve"> kaynağın yazarının onurlandırılması</w:t>
      </w:r>
      <w:r w:rsidR="009827B8" w:rsidRPr="00C0713F">
        <w:rPr>
          <w:rStyle w:val="DipnotBavurusu"/>
        </w:rPr>
        <w:footnoteReference w:id="1"/>
      </w:r>
      <w:r w:rsidR="00DB1227" w:rsidRPr="00DB1227">
        <w:t xml:space="preserve"> veya sorumlu tutulması bakımından da önemlidir</w:t>
      </w:r>
      <w:r w:rsidR="00691B3B">
        <w:rPr>
          <w:rStyle w:val="DipnotBavurusu"/>
        </w:rPr>
        <w:footnoteReference w:id="2"/>
      </w:r>
      <w:r w:rsidR="00DB1227" w:rsidRPr="00DB1227">
        <w:t>.</w:t>
      </w:r>
      <w:r w:rsidR="009F4988">
        <w:t xml:space="preserve"> </w:t>
      </w:r>
      <w:r w:rsidR="006F4273" w:rsidRPr="0017634A">
        <w:t>Aksi bir durum intihal olarak değerlendirilir.</w:t>
      </w:r>
      <w:r w:rsidR="00D53C66" w:rsidRPr="0017634A">
        <w:t xml:space="preserve"> YÖK Bilimsel Araştırma ve Yayın Etiği Yönergesi</w:t>
      </w:r>
      <w:r w:rsidR="00382D1A" w:rsidRPr="0017634A">
        <w:t xml:space="preserve">’nde </w:t>
      </w:r>
      <w:r w:rsidR="00D53C66" w:rsidRPr="0017634A">
        <w:t>intihal</w:t>
      </w:r>
      <w:r w:rsidR="00382D1A" w:rsidRPr="0017634A">
        <w:t>,</w:t>
      </w:r>
      <w:r w:rsidR="00D53C66" w:rsidRPr="0017634A">
        <w:t xml:space="preserve"> “</w:t>
      </w:r>
      <w:r w:rsidR="00D53C66" w:rsidRPr="0017634A">
        <w:rPr>
          <w:i/>
          <w:iCs/>
        </w:rPr>
        <w:t>Başkalarının özgün fikirlerini, metotlarını, verilerini veya eserlerini bilimsel kurallara uygun biçimde atıf yapmadan kısmen veya tamamen kendi eseri gibi göstermek</w:t>
      </w:r>
      <w:r w:rsidR="00D53C66" w:rsidRPr="0017634A">
        <w:t>” olarak tanımla</w:t>
      </w:r>
      <w:r w:rsidR="00382D1A" w:rsidRPr="0017634A">
        <w:t>n</w:t>
      </w:r>
      <w:r w:rsidR="00D53C66" w:rsidRPr="0017634A">
        <w:t>maktadır.</w:t>
      </w:r>
    </w:p>
    <w:p w14:paraId="336EF8A8" w14:textId="2C31E487" w:rsidR="00396935" w:rsidRDefault="00396935" w:rsidP="00BF1839">
      <w:pPr>
        <w:pStyle w:val="GvdeMetni21"/>
        <w:spacing w:before="120" w:after="120" w:line="360" w:lineRule="auto"/>
        <w:ind w:right="0" w:firstLine="567"/>
      </w:pPr>
      <w:r>
        <w:t xml:space="preserve">Referans göstermenin temel amacı, araştırmacının kendi tezlerini ya da kendi konumunu oluştururken dayandığı, eleştirdiği ya da tartıştığı vb. kaynakları göstermektir. </w:t>
      </w:r>
      <w:r w:rsidR="00943D87">
        <w:t>Bunun yanında metinde tartışılan bir konu hakkında destekleyen başka bibliyografik notlar eklemeye yardımcı olur. R</w:t>
      </w:r>
      <w:r>
        <w:t xml:space="preserve">eferans gösterme konusunda araştırmacının titiz ve dikkatli olması gerekmektedir. </w:t>
      </w:r>
      <w:r>
        <w:lastRenderedPageBreak/>
        <w:t>Referans gösterme akademik etiğin yanı sıra çalışmanın okurları için de yol gösterici ve yeni araştırmaları kolaylaştırıcı bir özelliğe sahiptir</w:t>
      </w:r>
      <w:r w:rsidR="00BF1839">
        <w:t>.</w:t>
      </w:r>
      <w:r>
        <w:t xml:space="preserve"> Çünkü konu ile ilgili bilgi, fikir ve yorumların hangi kaynaklardan edinilebileceğin</w:t>
      </w:r>
      <w:r w:rsidR="00BF1839">
        <w:t>in tam ve doğru olarak okura sunulmasında yarar vardır</w:t>
      </w:r>
      <w:r>
        <w:t xml:space="preserve">. Bu </w:t>
      </w:r>
      <w:r w:rsidR="00F056BA">
        <w:t xml:space="preserve">kolaylığın </w:t>
      </w:r>
      <w:r>
        <w:t xml:space="preserve">sağlanması ve çalışmanın belli bir düzen içinde yazılabilmesi için referans göstermenin belirli kurallar çerçevesinde yapılması ve çalışmanın başından sonuna kadar tutarlı ve bir örnek (yeknesak) kullanımla gerçekleştirilmiş olması gerekir. </w:t>
      </w:r>
    </w:p>
    <w:p w14:paraId="32313C6B" w14:textId="14A1509B" w:rsidR="0022479C" w:rsidRDefault="00B44EE4" w:rsidP="0022479C">
      <w:pPr>
        <w:pStyle w:val="GvdeMetni21"/>
        <w:spacing w:before="120" w:after="120" w:line="360" w:lineRule="auto"/>
        <w:ind w:right="0" w:firstLine="567"/>
      </w:pPr>
      <w:r>
        <w:rPr>
          <w:u w:val="single"/>
        </w:rPr>
        <w:t>Türkiye’de H</w:t>
      </w:r>
      <w:r w:rsidR="00AF7934" w:rsidRPr="00FB5CC9">
        <w:rPr>
          <w:u w:val="single"/>
        </w:rPr>
        <w:t xml:space="preserve">ukuk </w:t>
      </w:r>
      <w:r>
        <w:rPr>
          <w:u w:val="single"/>
        </w:rPr>
        <w:t>alanında</w:t>
      </w:r>
      <w:r w:rsidRPr="00B44EE4">
        <w:rPr>
          <w:u w:val="single"/>
        </w:rPr>
        <w:t xml:space="preserve"> </w:t>
      </w:r>
      <w:r>
        <w:rPr>
          <w:u w:val="single"/>
        </w:rPr>
        <w:t>ya</w:t>
      </w:r>
      <w:r w:rsidR="002D4DA0">
        <w:rPr>
          <w:u w:val="single"/>
        </w:rPr>
        <w:t xml:space="preserve">zılan </w:t>
      </w:r>
      <w:r>
        <w:rPr>
          <w:u w:val="single"/>
        </w:rPr>
        <w:t xml:space="preserve">Yüksek Lisans ve Doktora </w:t>
      </w:r>
      <w:r w:rsidR="00AF7934" w:rsidRPr="00FB5CC9">
        <w:rPr>
          <w:u w:val="single"/>
        </w:rPr>
        <w:t>tezlerinde “</w:t>
      </w:r>
      <w:r w:rsidR="00AF7934" w:rsidRPr="00FB5CC9">
        <w:rPr>
          <w:i/>
          <w:iCs/>
          <w:u w:val="single"/>
        </w:rPr>
        <w:t>Chicago of Manual Style (CMS) Yöntemi’nin</w:t>
      </w:r>
      <w:r w:rsidR="00AF7934" w:rsidRPr="00FB5CC9">
        <w:rPr>
          <w:u w:val="single"/>
        </w:rPr>
        <w:t>”, “</w:t>
      </w:r>
      <w:r w:rsidR="00AF7934" w:rsidRPr="00FB5CC9">
        <w:rPr>
          <w:i/>
          <w:iCs/>
          <w:u w:val="single"/>
        </w:rPr>
        <w:t>Not-Kaynakça veya İnsan Bilimleri (Notes-Bibliography or Humanities)</w:t>
      </w:r>
      <w:r w:rsidR="00AF7934" w:rsidRPr="00FB5CC9">
        <w:rPr>
          <w:u w:val="single"/>
        </w:rPr>
        <w:t>” olarak adlandırılan yöntemi kullanılmaktadır</w:t>
      </w:r>
      <w:r w:rsidR="00AF7934">
        <w:rPr>
          <w:rStyle w:val="DipnotBavurusu"/>
        </w:rPr>
        <w:footnoteReference w:id="3"/>
      </w:r>
      <w:r w:rsidR="00AF7934">
        <w:t>. Kıta Avrupası geleneği olarak adlandırılan ve ‘Dipnot Sistemi’ olarak bilinen bu sistemde kaynağa yapılan atıflar metin içinde değil, metnin bütünlüğünü bozmamak için numara verilerek sayfa altında dipnot şeklinde göstermek suretiyle yapılır.</w:t>
      </w:r>
      <w:r w:rsidR="0022479C" w:rsidRPr="0022479C">
        <w:t xml:space="preserve"> </w:t>
      </w:r>
      <w:r w:rsidR="0022479C">
        <w:t>Atıfta bulunulan kaynağın künyesi</w:t>
      </w:r>
      <w:r w:rsidR="003A2826">
        <w:t xml:space="preserve">, sayfanın altında yer alan </w:t>
      </w:r>
      <w:r w:rsidR="0022479C">
        <w:t>dipnotta gösterilir. Dipnotların sayfa altında olduğu sistem yazarın işini zorlaştırmakla birlikte okuyucunun işini kolaylaştırır. Hukuk tezleri çok fazla kaynakla yazılmayı gerektirir.  Özellikle de kaynak kanuna gidilmesi de gerektiği için atıf yapılacak yazar sayısı fazladır. Metin içerisinde alıntının kaynağının gösterilmesi, çok fazla kaynağa atıf yapılması gereken yerlerde okuyucunun metinden kopmasına yol açabilir.</w:t>
      </w:r>
    </w:p>
    <w:p w14:paraId="6186A907" w14:textId="43968FB0" w:rsidR="00AF7934" w:rsidRDefault="00AF7934" w:rsidP="00AB4D10">
      <w:pPr>
        <w:pStyle w:val="GvdeMetni21"/>
        <w:spacing w:before="120" w:after="120" w:line="360" w:lineRule="auto"/>
        <w:ind w:right="0" w:firstLine="567"/>
      </w:pPr>
      <w:r>
        <w:t xml:space="preserve">Geleneksel Kıta Avrupası tez yazım sisteminde dipnotlar hem referans amacıyla hem de konunun başka boyutlarına dikkat çekmek amacıyla, herhangi bir bilgiyle ilgili kısa açıklama, karşılaştırma veya yorumları ortaya koymak için de kullanılır. </w:t>
      </w:r>
      <w:r w:rsidRPr="00AF7934">
        <w:t xml:space="preserve">Ayrıca </w:t>
      </w:r>
      <w:r>
        <w:t>dipnotta atıf yapılan kaynak hakkında istenirse daha başka bilgilere yer verilip yorum yapılabilir.</w:t>
      </w:r>
      <w:r w:rsidRPr="00AF7934">
        <w:t xml:space="preserve"> </w:t>
      </w:r>
      <w:r>
        <w:t xml:space="preserve">Keza, </w:t>
      </w:r>
      <w:r w:rsidRPr="00AF7934">
        <w:t>dipnotlarda met</w:t>
      </w:r>
      <w:r>
        <w:t>nin</w:t>
      </w:r>
      <w:r w:rsidRPr="00AF7934">
        <w:t xml:space="preserve"> bütünlüğünü bozabilecek fakat mutlaka işaret edilmesi gereken konular</w:t>
      </w:r>
      <w:r>
        <w:t>a da</w:t>
      </w:r>
      <w:r w:rsidRPr="00AF7934">
        <w:t xml:space="preserve"> yer </w:t>
      </w:r>
      <w:r>
        <w:t>verilebilir</w:t>
      </w:r>
      <w:r w:rsidRPr="00AF7934">
        <w:t>.</w:t>
      </w:r>
    </w:p>
    <w:p w14:paraId="060F635D" w14:textId="77777777" w:rsidR="00AF7934" w:rsidRDefault="00AF7934" w:rsidP="00AF7934">
      <w:pPr>
        <w:pStyle w:val="GvdeMetni21"/>
        <w:spacing w:before="120" w:after="120" w:line="360" w:lineRule="auto"/>
        <w:ind w:right="0" w:firstLine="567"/>
      </w:pPr>
      <w:r w:rsidRPr="007149A1">
        <w:rPr>
          <w:u w:val="single"/>
        </w:rPr>
        <w:t>Dipnotların referans (atıf) amacıyla kullanılmaması; yazı metninde ve parantez içerisinde yazar, eserin yılı ve sayfa numarasının gösterilmesi biçimindeki yöntem, hukuk tezlerinde alışılmış olan ve kullanılan bir yöntem değildir</w:t>
      </w:r>
      <w:r>
        <w:t>.</w:t>
      </w:r>
    </w:p>
    <w:p w14:paraId="38DBB0F4" w14:textId="3737B152" w:rsidR="00396935" w:rsidRDefault="00396935" w:rsidP="00396935">
      <w:pPr>
        <w:spacing w:before="120" w:after="120" w:line="36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Dipnotlar, her sayfada metnin en son satırının altında, tek satır aralık bırakılarak sayfanın sol kısmından başlayan kısa bir çizgiyle metinden ayrılır. </w:t>
      </w:r>
      <w:r>
        <w:rPr>
          <w:rFonts w:ascii="Times New Roman" w:hAnsi="Times New Roman" w:cs="Times New Roman"/>
          <w:sz w:val="24"/>
          <w:szCs w:val="24"/>
        </w:rPr>
        <w:t xml:space="preserve">Dipnotların metinden farkını ortaya koymak için sola dayalı olarak yazılması dipnotların atıf amacıyla kullanılmaması yöntemine uygundur. </w:t>
      </w:r>
      <w:r>
        <w:rPr>
          <w:rFonts w:ascii="Times New Roman" w:eastAsia="Times New Roman" w:hAnsi="Times New Roman" w:cs="Times New Roman"/>
          <w:sz w:val="24"/>
          <w:szCs w:val="24"/>
          <w:lang w:eastAsia="ar-SA"/>
        </w:rPr>
        <w:t xml:space="preserve">CMS’de dipnotlar iki yana yaslı olarak yazılır. Dipnotlar bu kısma, birbirini izleyen </w:t>
      </w:r>
      <w:r>
        <w:rPr>
          <w:rFonts w:ascii="Times New Roman" w:eastAsia="Times New Roman" w:hAnsi="Times New Roman" w:cs="Times New Roman"/>
          <w:sz w:val="24"/>
          <w:szCs w:val="24"/>
          <w:lang w:eastAsia="ar-SA"/>
        </w:rPr>
        <w:lastRenderedPageBreak/>
        <w:t xml:space="preserve">numaralara uygun surette yerleştirilir. Dipnotlara ya tezin ilk bölümünden başlayarak diğer bölümlerde de birbirini izleyen numaralar verilir ya da her bölümün ilk sayfasında 1'den başlayarak bölüm sonunda tamamlanacak numaralar verilir. Bu durumda her yeni bölüm için tekrar 1'den başlayan numaralama yapılır. </w:t>
      </w:r>
    </w:p>
    <w:p w14:paraId="4B5D40FE" w14:textId="3D5A1395" w:rsidR="00021758" w:rsidRPr="0017634A" w:rsidRDefault="00021758" w:rsidP="00CB7619">
      <w:pPr>
        <w:spacing w:before="120" w:after="120" w:line="360" w:lineRule="auto"/>
        <w:ind w:firstLine="567"/>
        <w:jc w:val="both"/>
        <w:rPr>
          <w:rFonts w:ascii="Times New Roman" w:eastAsia="Times New Roman" w:hAnsi="Times New Roman" w:cs="Times New Roman"/>
          <w:sz w:val="24"/>
          <w:szCs w:val="24"/>
          <w:lang w:eastAsia="ar-SA"/>
        </w:rPr>
      </w:pPr>
      <w:r w:rsidRPr="0017634A">
        <w:rPr>
          <w:rFonts w:ascii="Times New Roman" w:eastAsia="Times New Roman" w:hAnsi="Times New Roman" w:cs="Times New Roman"/>
          <w:sz w:val="24"/>
          <w:szCs w:val="24"/>
          <w:lang w:eastAsia="ar-SA"/>
        </w:rPr>
        <w:t xml:space="preserve">Referans dipnotlarında, ilgili kaynağa ilk kez </w:t>
      </w:r>
      <w:r w:rsidR="005B42A9" w:rsidRPr="0017634A">
        <w:rPr>
          <w:rFonts w:ascii="Times New Roman" w:eastAsia="Times New Roman" w:hAnsi="Times New Roman" w:cs="Times New Roman"/>
          <w:sz w:val="24"/>
          <w:szCs w:val="24"/>
          <w:lang w:eastAsia="ar-SA"/>
        </w:rPr>
        <w:t>atıf</w:t>
      </w:r>
      <w:r w:rsidRPr="0017634A">
        <w:rPr>
          <w:rFonts w:ascii="Times New Roman" w:eastAsia="Times New Roman" w:hAnsi="Times New Roman" w:cs="Times New Roman"/>
          <w:sz w:val="24"/>
          <w:szCs w:val="24"/>
          <w:lang w:eastAsia="ar-SA"/>
        </w:rPr>
        <w:t xml:space="preserve"> veriliyorsa</w:t>
      </w:r>
      <w:r w:rsidR="005B42A9" w:rsidRPr="0017634A">
        <w:rPr>
          <w:rFonts w:ascii="Times New Roman" w:eastAsia="Times New Roman" w:hAnsi="Times New Roman" w:cs="Times New Roman"/>
          <w:sz w:val="24"/>
          <w:szCs w:val="24"/>
          <w:lang w:eastAsia="ar-SA"/>
        </w:rPr>
        <w:t xml:space="preserve"> kaynağın künyesi açık olarak yazılır.</w:t>
      </w:r>
      <w:r w:rsidRPr="0017634A">
        <w:rPr>
          <w:rFonts w:ascii="Times New Roman" w:eastAsia="Times New Roman" w:hAnsi="Times New Roman" w:cs="Times New Roman"/>
          <w:sz w:val="24"/>
          <w:szCs w:val="24"/>
          <w:lang w:eastAsia="ar-SA"/>
        </w:rPr>
        <w:t xml:space="preserve"> </w:t>
      </w:r>
      <w:r w:rsidR="005B42A9" w:rsidRPr="0017634A">
        <w:rPr>
          <w:rFonts w:ascii="Times New Roman" w:eastAsia="Times New Roman" w:hAnsi="Times New Roman" w:cs="Times New Roman"/>
          <w:sz w:val="24"/>
          <w:szCs w:val="24"/>
          <w:lang w:eastAsia="ar-SA"/>
        </w:rPr>
        <w:t>B</w:t>
      </w:r>
      <w:r w:rsidRPr="0017634A">
        <w:rPr>
          <w:rFonts w:ascii="Times New Roman" w:eastAsia="Times New Roman" w:hAnsi="Times New Roman" w:cs="Times New Roman"/>
          <w:sz w:val="24"/>
          <w:szCs w:val="24"/>
          <w:lang w:eastAsia="ar-SA"/>
        </w:rPr>
        <w:t>u referansta, eserle ilgili mevcut bibliyografik bilgiler aşağıdaki sırayla</w:t>
      </w:r>
      <w:r w:rsidR="00F128D4">
        <w:rPr>
          <w:rFonts w:ascii="Times New Roman" w:eastAsia="Times New Roman" w:hAnsi="Times New Roman" w:cs="Times New Roman"/>
          <w:sz w:val="24"/>
          <w:szCs w:val="24"/>
          <w:lang w:eastAsia="ar-SA"/>
        </w:rPr>
        <w:t xml:space="preserve"> </w:t>
      </w:r>
      <w:r w:rsidRPr="0017634A">
        <w:rPr>
          <w:rFonts w:ascii="Times New Roman" w:eastAsia="Times New Roman" w:hAnsi="Times New Roman" w:cs="Times New Roman"/>
          <w:sz w:val="24"/>
          <w:szCs w:val="24"/>
          <w:lang w:eastAsia="ar-SA"/>
        </w:rPr>
        <w:t xml:space="preserve">yer alır: </w:t>
      </w:r>
    </w:p>
    <w:p w14:paraId="622DB917" w14:textId="336D5DE5" w:rsidR="00292282" w:rsidRPr="0017634A" w:rsidRDefault="00021758" w:rsidP="00292282">
      <w:pPr>
        <w:spacing w:before="120" w:after="120" w:line="360" w:lineRule="auto"/>
        <w:ind w:firstLine="567"/>
        <w:jc w:val="both"/>
        <w:rPr>
          <w:rFonts w:ascii="Times New Roman" w:eastAsia="Times New Roman" w:hAnsi="Times New Roman" w:cs="Times New Roman"/>
          <w:sz w:val="24"/>
          <w:szCs w:val="24"/>
          <w:lang w:eastAsia="ar-SA"/>
        </w:rPr>
      </w:pPr>
      <w:r w:rsidRPr="0017634A">
        <w:rPr>
          <w:rFonts w:ascii="Times New Roman" w:eastAsia="Times New Roman" w:hAnsi="Times New Roman" w:cs="Times New Roman"/>
          <w:sz w:val="24"/>
          <w:szCs w:val="24"/>
          <w:lang w:eastAsia="ar-SA"/>
        </w:rPr>
        <w:t>Yazar adı ve soyadı, eser adı, yayına hazırlayan (veya editör), çeviren veya çizer adı ve soyadı, cilt sayısı, basım sayısı, yayınevi</w:t>
      </w:r>
      <w:r w:rsidR="00404009">
        <w:rPr>
          <w:rFonts w:ascii="Times New Roman" w:eastAsia="Times New Roman" w:hAnsi="Times New Roman" w:cs="Times New Roman"/>
          <w:sz w:val="24"/>
          <w:szCs w:val="24"/>
          <w:lang w:eastAsia="ar-SA"/>
        </w:rPr>
        <w:t xml:space="preserve"> (tercihe göre)</w:t>
      </w:r>
      <w:r w:rsidRPr="0017634A">
        <w:rPr>
          <w:rFonts w:ascii="Times New Roman" w:eastAsia="Times New Roman" w:hAnsi="Times New Roman" w:cs="Times New Roman"/>
          <w:sz w:val="24"/>
          <w:szCs w:val="24"/>
          <w:lang w:eastAsia="ar-SA"/>
        </w:rPr>
        <w:t xml:space="preserve">, </w:t>
      </w:r>
      <w:r w:rsidR="00C855E1" w:rsidRPr="0017634A">
        <w:rPr>
          <w:rFonts w:ascii="Times New Roman" w:eastAsia="Times New Roman" w:hAnsi="Times New Roman" w:cs="Times New Roman"/>
          <w:sz w:val="24"/>
          <w:szCs w:val="24"/>
          <w:lang w:eastAsia="ar-SA"/>
        </w:rPr>
        <w:t xml:space="preserve">yayın yeri ve </w:t>
      </w:r>
      <w:r w:rsidRPr="0017634A">
        <w:rPr>
          <w:rFonts w:ascii="Times New Roman" w:eastAsia="Times New Roman" w:hAnsi="Times New Roman" w:cs="Times New Roman"/>
          <w:sz w:val="24"/>
          <w:szCs w:val="24"/>
          <w:lang w:eastAsia="ar-SA"/>
        </w:rPr>
        <w:t xml:space="preserve">yayın tarihi, sayfa </w:t>
      </w:r>
      <w:r w:rsidR="00814DF4" w:rsidRPr="0017634A">
        <w:rPr>
          <w:rFonts w:ascii="Times New Roman" w:eastAsia="Times New Roman" w:hAnsi="Times New Roman" w:cs="Times New Roman"/>
          <w:sz w:val="24"/>
          <w:szCs w:val="24"/>
          <w:lang w:eastAsia="ar-SA"/>
        </w:rPr>
        <w:t>numarası</w:t>
      </w:r>
      <w:r w:rsidRPr="0017634A">
        <w:rPr>
          <w:rFonts w:ascii="Times New Roman" w:eastAsia="Times New Roman" w:hAnsi="Times New Roman" w:cs="Times New Roman"/>
          <w:sz w:val="24"/>
          <w:szCs w:val="24"/>
          <w:lang w:eastAsia="ar-SA"/>
        </w:rPr>
        <w:t>.</w:t>
      </w:r>
    </w:p>
    <w:p w14:paraId="6E0BDC28" w14:textId="5BD8DC81" w:rsidR="00814DF4" w:rsidRDefault="00404009" w:rsidP="00292282">
      <w:pPr>
        <w:spacing w:before="120" w:after="120" w:line="36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Atıf yöntemleri öğrencinin ve danışmanının tercih edeceği şekillerde belirlenebilir. Aşağıda buna ilişkin iki örnek gösterilmiştir.</w:t>
      </w:r>
    </w:p>
    <w:p w14:paraId="705E0EE7" w14:textId="103CAB02" w:rsidR="00CF534C" w:rsidRPr="00370645" w:rsidRDefault="00CF534C" w:rsidP="00EB0850">
      <w:pPr>
        <w:pBdr>
          <w:top w:val="single" w:sz="4" w:space="1" w:color="auto"/>
          <w:left w:val="single" w:sz="4" w:space="4" w:color="auto"/>
          <w:bottom w:val="single" w:sz="4" w:space="1" w:color="auto"/>
          <w:right w:val="single" w:sz="4" w:space="4" w:color="auto"/>
        </w:pBdr>
        <w:spacing w:before="240" w:after="120" w:line="240" w:lineRule="auto"/>
        <w:ind w:left="714"/>
        <w:jc w:val="both"/>
        <w:rPr>
          <w:rFonts w:ascii="Times New Roman" w:hAnsi="Times New Roman" w:cs="Times New Roman"/>
        </w:rPr>
      </w:pPr>
      <w:r w:rsidRPr="00370645">
        <w:rPr>
          <w:rFonts w:ascii="Times New Roman" w:hAnsi="Times New Roman" w:cs="Times New Roman"/>
        </w:rPr>
        <w:t xml:space="preserve">Çiğdem Kırca, </w:t>
      </w:r>
      <w:r w:rsidRPr="00370645">
        <w:rPr>
          <w:rFonts w:ascii="Times New Roman" w:hAnsi="Times New Roman" w:cs="Times New Roman"/>
          <w:b/>
          <w:bCs/>
        </w:rPr>
        <w:t>Ürün Sorumluluğu</w:t>
      </w:r>
      <w:r w:rsidRPr="00370645">
        <w:rPr>
          <w:rFonts w:ascii="Times New Roman" w:hAnsi="Times New Roman" w:cs="Times New Roman"/>
        </w:rPr>
        <w:t>, Bankacılık Enstitüsü Yayınları, Ankara 2007, s. 13 vd.</w:t>
      </w:r>
    </w:p>
    <w:p w14:paraId="7210DC18" w14:textId="284774FD" w:rsidR="00CF534C" w:rsidRPr="00370645" w:rsidRDefault="00CF534C" w:rsidP="00EB0850">
      <w:pPr>
        <w:pBdr>
          <w:top w:val="single" w:sz="4" w:space="1" w:color="auto"/>
          <w:left w:val="single" w:sz="4" w:space="4" w:color="auto"/>
          <w:bottom w:val="single" w:sz="4" w:space="1" w:color="auto"/>
          <w:right w:val="single" w:sz="4" w:space="4" w:color="auto"/>
        </w:pBdr>
        <w:spacing w:before="120" w:after="240" w:line="240" w:lineRule="auto"/>
        <w:ind w:left="714"/>
        <w:jc w:val="both"/>
        <w:rPr>
          <w:rFonts w:ascii="Times New Roman" w:hAnsi="Times New Roman" w:cs="Times New Roman"/>
        </w:rPr>
      </w:pPr>
      <w:r w:rsidRPr="00370645">
        <w:rPr>
          <w:rFonts w:ascii="Times New Roman" w:hAnsi="Times New Roman" w:cs="Times New Roman"/>
        </w:rPr>
        <w:t xml:space="preserve">Tullius Cicero, </w:t>
      </w:r>
      <w:r w:rsidRPr="00370645">
        <w:rPr>
          <w:rFonts w:ascii="Times New Roman" w:hAnsi="Times New Roman" w:cs="Times New Roman"/>
          <w:b/>
          <w:bCs/>
        </w:rPr>
        <w:t>Pro Murena Oratio: Murena Savunması</w:t>
      </w:r>
      <w:r w:rsidRPr="00370645">
        <w:rPr>
          <w:rFonts w:ascii="Times New Roman" w:hAnsi="Times New Roman" w:cs="Times New Roman"/>
        </w:rPr>
        <w:t>, Latince'den Çev. E. N. Akdoğu Arca/M. Oktan, Kabalcı Yayıncılık, İstanbul 2016, s. 14.</w:t>
      </w:r>
    </w:p>
    <w:p w14:paraId="52355C48" w14:textId="34178AB1" w:rsidR="00404009" w:rsidRDefault="00F056BA" w:rsidP="00404009">
      <w:pPr>
        <w:spacing w:before="240" w:after="120" w:line="360" w:lineRule="auto"/>
        <w:ind w:firstLine="56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Veya</w:t>
      </w:r>
    </w:p>
    <w:p w14:paraId="4B6A9A6B" w14:textId="77929191" w:rsidR="00404009" w:rsidRPr="00370645" w:rsidRDefault="00404009" w:rsidP="00404009">
      <w:pPr>
        <w:pBdr>
          <w:top w:val="single" w:sz="4" w:space="1" w:color="auto"/>
          <w:left w:val="single" w:sz="4" w:space="4" w:color="auto"/>
          <w:bottom w:val="single" w:sz="4" w:space="1" w:color="auto"/>
          <w:right w:val="single" w:sz="4" w:space="4" w:color="auto"/>
        </w:pBdr>
        <w:spacing w:before="240" w:after="120" w:line="240" w:lineRule="auto"/>
        <w:ind w:left="714"/>
        <w:jc w:val="both"/>
        <w:rPr>
          <w:rFonts w:ascii="Times New Roman" w:hAnsi="Times New Roman" w:cs="Times New Roman"/>
        </w:rPr>
      </w:pPr>
      <w:r w:rsidRPr="00370645">
        <w:rPr>
          <w:rFonts w:ascii="Times New Roman" w:hAnsi="Times New Roman" w:cs="Times New Roman"/>
          <w:b/>
          <w:bCs/>
        </w:rPr>
        <w:t>Çiğdem Kırca:</w:t>
      </w:r>
      <w:r w:rsidRPr="00370645">
        <w:rPr>
          <w:rFonts w:ascii="Times New Roman" w:hAnsi="Times New Roman" w:cs="Times New Roman"/>
        </w:rPr>
        <w:t xml:space="preserve"> Ürün Sorumluluğu, Ankara 2007, s. 13 vd.</w:t>
      </w:r>
    </w:p>
    <w:p w14:paraId="53B2DFF3" w14:textId="5DCDC269" w:rsidR="00404009" w:rsidRPr="00370645" w:rsidRDefault="00404009" w:rsidP="00404009">
      <w:pPr>
        <w:pBdr>
          <w:top w:val="single" w:sz="4" w:space="1" w:color="auto"/>
          <w:left w:val="single" w:sz="4" w:space="4" w:color="auto"/>
          <w:bottom w:val="single" w:sz="4" w:space="1" w:color="auto"/>
          <w:right w:val="single" w:sz="4" w:space="4" w:color="auto"/>
        </w:pBdr>
        <w:spacing w:before="120" w:after="240" w:line="240" w:lineRule="auto"/>
        <w:ind w:left="714"/>
        <w:jc w:val="both"/>
        <w:rPr>
          <w:rFonts w:ascii="Times New Roman" w:hAnsi="Times New Roman" w:cs="Times New Roman"/>
        </w:rPr>
      </w:pPr>
      <w:r w:rsidRPr="00370645">
        <w:rPr>
          <w:rFonts w:ascii="Times New Roman" w:hAnsi="Times New Roman" w:cs="Times New Roman"/>
          <w:b/>
          <w:bCs/>
        </w:rPr>
        <w:t>Tullius Cicero:</w:t>
      </w:r>
      <w:r w:rsidRPr="00370645">
        <w:rPr>
          <w:rFonts w:ascii="Times New Roman" w:hAnsi="Times New Roman" w:cs="Times New Roman"/>
        </w:rPr>
        <w:t xml:space="preserve"> Pro Murena Oratio,</w:t>
      </w:r>
      <w:r w:rsidRPr="00370645">
        <w:rPr>
          <w:rFonts w:ascii="Times New Roman" w:hAnsi="Times New Roman" w:cs="Times New Roman"/>
          <w:b/>
          <w:bCs/>
        </w:rPr>
        <w:t xml:space="preserve"> </w:t>
      </w:r>
      <w:r w:rsidRPr="00370645">
        <w:rPr>
          <w:rFonts w:ascii="Times New Roman" w:hAnsi="Times New Roman" w:cs="Times New Roman"/>
        </w:rPr>
        <w:t>(Murena Savunması), Latince'den Çev. E. N. Akdoğu Arca/M. Oktan, İstanbul 2016, s. 14.</w:t>
      </w:r>
    </w:p>
    <w:p w14:paraId="1C1010DA" w14:textId="343BF494" w:rsidR="005D0853" w:rsidRDefault="00021758" w:rsidP="005D0853">
      <w:pPr>
        <w:spacing w:before="240" w:after="120" w:line="360" w:lineRule="auto"/>
        <w:ind w:firstLine="567"/>
        <w:jc w:val="both"/>
        <w:rPr>
          <w:rFonts w:ascii="Times New Roman" w:eastAsia="Times New Roman" w:hAnsi="Times New Roman" w:cs="Times New Roman"/>
          <w:sz w:val="24"/>
          <w:szCs w:val="24"/>
          <w:lang w:eastAsia="ar-SA"/>
        </w:rPr>
      </w:pPr>
      <w:r w:rsidRPr="0017634A">
        <w:rPr>
          <w:rFonts w:ascii="Times New Roman" w:eastAsia="Times New Roman" w:hAnsi="Times New Roman" w:cs="Times New Roman"/>
          <w:sz w:val="24"/>
          <w:szCs w:val="24"/>
          <w:lang w:eastAsia="ar-SA"/>
        </w:rPr>
        <w:t xml:space="preserve">Makale yazarı/yazarlarının adından sonra virgül </w:t>
      </w:r>
      <w:r w:rsidR="00404009">
        <w:rPr>
          <w:rFonts w:ascii="Times New Roman" w:eastAsia="Times New Roman" w:hAnsi="Times New Roman" w:cs="Times New Roman"/>
          <w:sz w:val="24"/>
          <w:szCs w:val="24"/>
          <w:lang w:eastAsia="ar-SA"/>
        </w:rPr>
        <w:t xml:space="preserve">veya iki nokta </w:t>
      </w:r>
      <w:r w:rsidRPr="0017634A">
        <w:rPr>
          <w:rFonts w:ascii="Times New Roman" w:eastAsia="Times New Roman" w:hAnsi="Times New Roman" w:cs="Times New Roman"/>
          <w:sz w:val="24"/>
          <w:szCs w:val="24"/>
          <w:lang w:eastAsia="ar-SA"/>
        </w:rPr>
        <w:t xml:space="preserve">konur. </w:t>
      </w:r>
      <w:r w:rsidR="005C66A3">
        <w:rPr>
          <w:rFonts w:ascii="Times New Roman" w:eastAsia="Times New Roman" w:hAnsi="Times New Roman" w:cs="Times New Roman"/>
          <w:sz w:val="24"/>
          <w:szCs w:val="24"/>
          <w:lang w:eastAsia="ar-SA"/>
        </w:rPr>
        <w:t>M</w:t>
      </w:r>
      <w:r w:rsidRPr="0017634A">
        <w:rPr>
          <w:rFonts w:ascii="Times New Roman" w:eastAsia="Times New Roman" w:hAnsi="Times New Roman" w:cs="Times New Roman"/>
          <w:sz w:val="24"/>
          <w:szCs w:val="24"/>
          <w:lang w:eastAsia="ar-SA"/>
        </w:rPr>
        <w:t>akale adı çift tırnak içinde veril</w:t>
      </w:r>
      <w:r w:rsidR="005C66A3">
        <w:rPr>
          <w:rFonts w:ascii="Times New Roman" w:eastAsia="Times New Roman" w:hAnsi="Times New Roman" w:cs="Times New Roman"/>
          <w:sz w:val="24"/>
          <w:szCs w:val="24"/>
          <w:lang w:eastAsia="ar-SA"/>
        </w:rPr>
        <w:t>ebilir</w:t>
      </w:r>
      <w:r w:rsidRPr="0017634A">
        <w:rPr>
          <w:rFonts w:ascii="Times New Roman" w:eastAsia="Times New Roman" w:hAnsi="Times New Roman" w:cs="Times New Roman"/>
          <w:sz w:val="24"/>
          <w:szCs w:val="24"/>
          <w:lang w:eastAsia="ar-SA"/>
        </w:rPr>
        <w:t>. Makale adından sonra yine virgül konur. Bunu kitap adı gibi yazılan süreli yayının adı izler.</w:t>
      </w:r>
      <w:r w:rsidR="005D0853" w:rsidRPr="005D0853">
        <w:rPr>
          <w:rFonts w:ascii="Times New Roman" w:eastAsia="Times New Roman" w:hAnsi="Times New Roman" w:cs="Times New Roman"/>
          <w:sz w:val="24"/>
          <w:szCs w:val="24"/>
          <w:lang w:eastAsia="ar-SA"/>
        </w:rPr>
        <w:t xml:space="preserve"> </w:t>
      </w:r>
      <w:r w:rsidR="005D0853" w:rsidRPr="0017634A">
        <w:rPr>
          <w:rFonts w:ascii="Times New Roman" w:eastAsia="Times New Roman" w:hAnsi="Times New Roman" w:cs="Times New Roman"/>
          <w:sz w:val="24"/>
          <w:szCs w:val="24"/>
          <w:lang w:eastAsia="ar-SA"/>
        </w:rPr>
        <w:t>Süreli yayınların adları, kitap adları gibi koyu renk harflerle yazılır.</w:t>
      </w:r>
    </w:p>
    <w:p w14:paraId="67900869" w14:textId="77777777" w:rsidR="000656E1" w:rsidRDefault="000656E1" w:rsidP="000656E1">
      <w:pPr>
        <w:spacing w:after="0" w:line="240" w:lineRule="auto"/>
        <w:ind w:firstLine="567"/>
        <w:jc w:val="both"/>
        <w:rPr>
          <w:rFonts w:ascii="Times New Roman" w:eastAsia="Times New Roman" w:hAnsi="Times New Roman" w:cs="Times New Roman"/>
          <w:sz w:val="24"/>
          <w:szCs w:val="24"/>
          <w:lang w:eastAsia="ar-SA"/>
        </w:rPr>
      </w:pPr>
    </w:p>
    <w:p w14:paraId="4D7B7F13" w14:textId="3A17FEA6" w:rsidR="00A61D63" w:rsidRDefault="00A61D63" w:rsidP="005D0853">
      <w:pPr>
        <w:pBdr>
          <w:top w:val="single" w:sz="4" w:space="1" w:color="auto"/>
          <w:left w:val="single" w:sz="4" w:space="4" w:color="auto"/>
          <w:bottom w:val="single" w:sz="4" w:space="1" w:color="auto"/>
          <w:right w:val="single" w:sz="4" w:space="4" w:color="auto"/>
        </w:pBdr>
        <w:spacing w:before="120" w:after="120" w:line="240" w:lineRule="auto"/>
        <w:ind w:left="714"/>
        <w:jc w:val="both"/>
        <w:rPr>
          <w:rFonts w:ascii="Times New Roman" w:hAnsi="Times New Roman" w:cs="Times New Roman"/>
        </w:rPr>
      </w:pPr>
      <w:r w:rsidRPr="00370645">
        <w:rPr>
          <w:rFonts w:ascii="Times New Roman" w:hAnsi="Times New Roman" w:cs="Times New Roman"/>
        </w:rPr>
        <w:t xml:space="preserve">Çiğdem Kırca, “Örtülü (Gizli) Boşluk ve Bu Boşluğun Doldurulması Yöntemi Olarak Amaca Uygun Sınırlama (Teleologische Reduktion)”, </w:t>
      </w:r>
      <w:r w:rsidRPr="00370645">
        <w:rPr>
          <w:rFonts w:ascii="Times New Roman" w:hAnsi="Times New Roman" w:cs="Times New Roman"/>
          <w:b/>
          <w:bCs/>
        </w:rPr>
        <w:t>AÜHFD (2001)</w:t>
      </w:r>
      <w:r w:rsidRPr="00370645">
        <w:rPr>
          <w:rFonts w:ascii="Times New Roman" w:hAnsi="Times New Roman" w:cs="Times New Roman"/>
        </w:rPr>
        <w:t>, C. 50, Sa. 1, s. 93</w:t>
      </w:r>
      <w:r w:rsidR="005C66A3" w:rsidRPr="00370645">
        <w:rPr>
          <w:rFonts w:ascii="Times New Roman" w:hAnsi="Times New Roman" w:cs="Times New Roman"/>
        </w:rPr>
        <w:t>.</w:t>
      </w:r>
    </w:p>
    <w:p w14:paraId="4590EBB0" w14:textId="77777777" w:rsidR="00CC464D" w:rsidRPr="00370645" w:rsidRDefault="00CC464D" w:rsidP="005D0853">
      <w:pPr>
        <w:pBdr>
          <w:top w:val="single" w:sz="4" w:space="1" w:color="auto"/>
          <w:left w:val="single" w:sz="4" w:space="4" w:color="auto"/>
          <w:bottom w:val="single" w:sz="4" w:space="1" w:color="auto"/>
          <w:right w:val="single" w:sz="4" w:space="4" w:color="auto"/>
        </w:pBdr>
        <w:spacing w:before="120" w:after="120" w:line="240" w:lineRule="auto"/>
        <w:ind w:left="714"/>
        <w:jc w:val="both"/>
        <w:rPr>
          <w:rFonts w:ascii="Times New Roman" w:hAnsi="Times New Roman" w:cs="Times New Roman"/>
        </w:rPr>
      </w:pPr>
    </w:p>
    <w:p w14:paraId="2CE06ABE" w14:textId="33FC9C08" w:rsidR="00404009" w:rsidRDefault="00F056BA" w:rsidP="00404009">
      <w:pPr>
        <w:spacing w:after="0" w:line="240" w:lineRule="auto"/>
        <w:ind w:firstLine="567"/>
        <w:jc w:val="center"/>
        <w:rPr>
          <w:rFonts w:ascii="Times New Roman" w:eastAsia="Times New Roman" w:hAnsi="Times New Roman" w:cs="Times New Roman"/>
          <w:sz w:val="24"/>
          <w:szCs w:val="24"/>
          <w:lang w:eastAsia="ar-SA"/>
        </w:rPr>
      </w:pPr>
      <w:bookmarkStart w:id="23" w:name="_Hlk61514386"/>
      <w:r>
        <w:rPr>
          <w:rFonts w:ascii="Times New Roman" w:eastAsia="Times New Roman" w:hAnsi="Times New Roman" w:cs="Times New Roman"/>
          <w:sz w:val="24"/>
          <w:szCs w:val="24"/>
          <w:lang w:eastAsia="ar-SA"/>
        </w:rPr>
        <w:t>Veya</w:t>
      </w:r>
    </w:p>
    <w:p w14:paraId="11F801A2" w14:textId="4E3927E9" w:rsidR="00404009" w:rsidRDefault="00404009" w:rsidP="00404009">
      <w:pPr>
        <w:pBdr>
          <w:top w:val="single" w:sz="4" w:space="1" w:color="auto"/>
          <w:left w:val="single" w:sz="4" w:space="4" w:color="auto"/>
          <w:bottom w:val="single" w:sz="4" w:space="1" w:color="auto"/>
          <w:right w:val="single" w:sz="4" w:space="4" w:color="auto"/>
        </w:pBdr>
        <w:spacing w:before="120" w:after="120" w:line="240" w:lineRule="auto"/>
        <w:ind w:left="714"/>
        <w:jc w:val="both"/>
        <w:rPr>
          <w:rFonts w:ascii="Times New Roman" w:hAnsi="Times New Roman" w:cs="Times New Roman"/>
        </w:rPr>
      </w:pPr>
      <w:r w:rsidRPr="00370645">
        <w:rPr>
          <w:rFonts w:ascii="Times New Roman" w:hAnsi="Times New Roman" w:cs="Times New Roman"/>
          <w:b/>
          <w:bCs/>
        </w:rPr>
        <w:t>Çiğdem Kırca:</w:t>
      </w:r>
      <w:r w:rsidRPr="00370645">
        <w:rPr>
          <w:rFonts w:ascii="Times New Roman" w:hAnsi="Times New Roman" w:cs="Times New Roman"/>
        </w:rPr>
        <w:t xml:space="preserve"> Örtülü (Gizli) Boşluk ve Bu Boşluğun Doldurulması Yöntemi Olarak Amaca Uygun Sınırlama (Teleologische Reduktion), AÜHFD (2001), C. 50, Sa. 1, s. 93</w:t>
      </w:r>
      <w:r w:rsidR="005C66A3" w:rsidRPr="00370645">
        <w:rPr>
          <w:rFonts w:ascii="Times New Roman" w:hAnsi="Times New Roman" w:cs="Times New Roman"/>
        </w:rPr>
        <w:t>.</w:t>
      </w:r>
    </w:p>
    <w:p w14:paraId="01BCF1F6" w14:textId="77777777" w:rsidR="007E2DE1" w:rsidRDefault="007E2DE1" w:rsidP="00404009">
      <w:pPr>
        <w:pBdr>
          <w:top w:val="single" w:sz="4" w:space="1" w:color="auto"/>
          <w:left w:val="single" w:sz="4" w:space="4" w:color="auto"/>
          <w:bottom w:val="single" w:sz="4" w:space="1" w:color="auto"/>
          <w:right w:val="single" w:sz="4" w:space="4" w:color="auto"/>
        </w:pBdr>
        <w:spacing w:before="120" w:after="120" w:line="240" w:lineRule="auto"/>
        <w:ind w:left="714"/>
        <w:jc w:val="both"/>
        <w:rPr>
          <w:rFonts w:ascii="Times New Roman" w:hAnsi="Times New Roman" w:cs="Times New Roman"/>
        </w:rPr>
      </w:pPr>
    </w:p>
    <w:p w14:paraId="4E38D7E0" w14:textId="5B42D938" w:rsidR="00D52A81" w:rsidRDefault="00D439EA" w:rsidP="00831BFB">
      <w:pPr>
        <w:spacing w:before="120" w:after="120" w:line="360" w:lineRule="auto"/>
        <w:ind w:firstLine="567"/>
        <w:jc w:val="both"/>
        <w:rPr>
          <w:rFonts w:ascii="Times New Roman" w:eastAsia="Times New Roman" w:hAnsi="Times New Roman" w:cs="Times New Roman"/>
          <w:sz w:val="24"/>
          <w:szCs w:val="24"/>
          <w:lang w:eastAsia="ar-SA"/>
        </w:rPr>
      </w:pPr>
      <w:r w:rsidRPr="00024848">
        <w:rPr>
          <w:rFonts w:ascii="Times New Roman" w:eastAsia="Times New Roman" w:hAnsi="Times New Roman" w:cs="Times New Roman"/>
          <w:sz w:val="24"/>
          <w:szCs w:val="24"/>
          <w:lang w:eastAsia="ar-SA"/>
        </w:rPr>
        <w:t xml:space="preserve">Aynı </w:t>
      </w:r>
      <w:r>
        <w:rPr>
          <w:rFonts w:ascii="Times New Roman" w:eastAsia="Times New Roman" w:hAnsi="Times New Roman" w:cs="Times New Roman"/>
          <w:sz w:val="24"/>
          <w:szCs w:val="24"/>
          <w:lang w:eastAsia="ar-SA"/>
        </w:rPr>
        <w:t>yazarın birden fazla eserine</w:t>
      </w:r>
      <w:r w:rsidRPr="00024848">
        <w:rPr>
          <w:rFonts w:ascii="Times New Roman" w:eastAsia="Times New Roman" w:hAnsi="Times New Roman" w:cs="Times New Roman"/>
          <w:sz w:val="24"/>
          <w:szCs w:val="24"/>
          <w:lang w:eastAsia="ar-SA"/>
        </w:rPr>
        <w:t xml:space="preserve"> atıf yapılıyorsa</w:t>
      </w:r>
      <w:r w:rsidRPr="00B63160">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bu farklı eserlerin </w:t>
      </w:r>
      <w:r w:rsidRPr="00024848">
        <w:rPr>
          <w:rFonts w:ascii="Times New Roman" w:eastAsia="Times New Roman" w:hAnsi="Times New Roman" w:cs="Times New Roman"/>
          <w:sz w:val="24"/>
          <w:szCs w:val="24"/>
          <w:lang w:eastAsia="ar-SA"/>
        </w:rPr>
        <w:t>kısaltması</w:t>
      </w:r>
      <w:r>
        <w:rPr>
          <w:rFonts w:ascii="Times New Roman" w:eastAsia="Times New Roman" w:hAnsi="Times New Roman" w:cs="Times New Roman"/>
          <w:sz w:val="24"/>
          <w:szCs w:val="24"/>
          <w:lang w:eastAsia="ar-SA"/>
        </w:rPr>
        <w:t xml:space="preserve">; aynı kitaba veya makaleye </w:t>
      </w:r>
      <w:r w:rsidRPr="00024848">
        <w:rPr>
          <w:rFonts w:ascii="Times New Roman" w:eastAsia="Times New Roman" w:hAnsi="Times New Roman" w:cs="Times New Roman"/>
          <w:sz w:val="24"/>
          <w:szCs w:val="24"/>
          <w:lang w:eastAsia="ar-SA"/>
        </w:rPr>
        <w:t xml:space="preserve">daha önce referans verilmiş ve </w:t>
      </w:r>
      <w:r>
        <w:rPr>
          <w:rFonts w:ascii="Times New Roman" w:eastAsia="Times New Roman" w:hAnsi="Times New Roman" w:cs="Times New Roman"/>
          <w:sz w:val="24"/>
          <w:szCs w:val="24"/>
          <w:lang w:eastAsia="ar-SA"/>
        </w:rPr>
        <w:t>daha sonra atıf yapılacaksa, eserin yazarı veya</w:t>
      </w:r>
      <w:r w:rsidRPr="00024848">
        <w:rPr>
          <w:rFonts w:ascii="Times New Roman" w:eastAsia="Times New Roman" w:hAnsi="Times New Roman" w:cs="Times New Roman"/>
          <w:sz w:val="24"/>
          <w:szCs w:val="24"/>
          <w:lang w:eastAsia="ar-SA"/>
        </w:rPr>
        <w:t xml:space="preserve"> makalenin yayınlandığı derginin kısaltması</w:t>
      </w:r>
      <w:r>
        <w:rPr>
          <w:rFonts w:ascii="Times New Roman" w:eastAsia="Times New Roman" w:hAnsi="Times New Roman" w:cs="Times New Roman"/>
          <w:sz w:val="24"/>
          <w:szCs w:val="24"/>
          <w:lang w:eastAsia="ar-SA"/>
        </w:rPr>
        <w:t xml:space="preserve"> veya başka bir kısaltma</w:t>
      </w:r>
      <w:r w:rsidRPr="00024848">
        <w:rPr>
          <w:rFonts w:ascii="Times New Roman" w:eastAsia="Times New Roman" w:hAnsi="Times New Roman" w:cs="Times New Roman"/>
          <w:sz w:val="24"/>
          <w:szCs w:val="24"/>
          <w:lang w:eastAsia="ar-SA"/>
        </w:rPr>
        <w:t xml:space="preserve"> verilir</w:t>
      </w:r>
      <w:r w:rsidR="00D52A81" w:rsidRPr="00E07E59">
        <w:rPr>
          <w:rFonts w:ascii="Times New Roman" w:eastAsia="Times New Roman" w:hAnsi="Times New Roman" w:cs="Times New Roman"/>
          <w:sz w:val="24"/>
          <w:szCs w:val="24"/>
          <w:lang w:eastAsia="ar-SA"/>
        </w:rPr>
        <w:t>.</w:t>
      </w:r>
    </w:p>
    <w:p w14:paraId="78946130" w14:textId="3B621F9D" w:rsidR="00420BB5" w:rsidRDefault="00420BB5" w:rsidP="008816F7">
      <w:pPr>
        <w:pBdr>
          <w:top w:val="single" w:sz="4" w:space="1" w:color="auto"/>
          <w:left w:val="single" w:sz="4" w:space="4" w:color="auto"/>
          <w:bottom w:val="single" w:sz="4" w:space="1" w:color="auto"/>
          <w:right w:val="single" w:sz="4" w:space="4" w:color="auto"/>
        </w:pBdr>
        <w:spacing w:before="120" w:after="120" w:line="240" w:lineRule="auto"/>
        <w:ind w:left="714"/>
        <w:jc w:val="both"/>
        <w:rPr>
          <w:rFonts w:ascii="Times New Roman" w:hAnsi="Times New Roman" w:cs="Times New Roman"/>
        </w:rPr>
      </w:pPr>
      <w:r w:rsidRPr="00626FA1">
        <w:rPr>
          <w:rFonts w:ascii="Times New Roman" w:hAnsi="Times New Roman" w:cs="Times New Roman"/>
        </w:rPr>
        <w:lastRenderedPageBreak/>
        <w:t xml:space="preserve">Kırca, </w:t>
      </w:r>
      <w:r w:rsidRPr="00626FA1">
        <w:rPr>
          <w:rFonts w:ascii="Times New Roman" w:hAnsi="Times New Roman" w:cs="Times New Roman"/>
          <w:b/>
          <w:bCs/>
        </w:rPr>
        <w:t>Ürün Sorumluluğu</w:t>
      </w:r>
      <w:r w:rsidRPr="00626FA1">
        <w:rPr>
          <w:rFonts w:ascii="Times New Roman" w:hAnsi="Times New Roman" w:cs="Times New Roman"/>
        </w:rPr>
        <w:t>, s. 22.</w:t>
      </w:r>
    </w:p>
    <w:p w14:paraId="3E63A9CB" w14:textId="7D25042C" w:rsidR="00831BFB" w:rsidRPr="00626FA1" w:rsidRDefault="00831BFB" w:rsidP="008816F7">
      <w:pPr>
        <w:pBdr>
          <w:top w:val="single" w:sz="4" w:space="1" w:color="auto"/>
          <w:left w:val="single" w:sz="4" w:space="4" w:color="auto"/>
          <w:bottom w:val="single" w:sz="4" w:space="1" w:color="auto"/>
          <w:right w:val="single" w:sz="4" w:space="4" w:color="auto"/>
        </w:pBdr>
        <w:spacing w:before="120" w:after="120" w:line="240" w:lineRule="auto"/>
        <w:ind w:left="714"/>
        <w:jc w:val="both"/>
        <w:rPr>
          <w:rFonts w:ascii="Times New Roman" w:hAnsi="Times New Roman" w:cs="Times New Roman"/>
        </w:rPr>
      </w:pPr>
      <w:r>
        <w:rPr>
          <w:rFonts w:ascii="Times New Roman" w:hAnsi="Times New Roman" w:cs="Times New Roman"/>
        </w:rPr>
        <w:t xml:space="preserve">Kırca, </w:t>
      </w:r>
      <w:r w:rsidRPr="00CB5A07">
        <w:rPr>
          <w:rFonts w:ascii="Times New Roman" w:hAnsi="Times New Roman" w:cs="Times New Roman"/>
          <w:b/>
          <w:bCs/>
        </w:rPr>
        <w:t>Bilgi Vermeden Sorumluluk</w:t>
      </w:r>
      <w:r>
        <w:rPr>
          <w:rFonts w:ascii="Times New Roman" w:hAnsi="Times New Roman" w:cs="Times New Roman"/>
        </w:rPr>
        <w:t>, s. 35.</w:t>
      </w:r>
    </w:p>
    <w:p w14:paraId="3D027CBA" w14:textId="060B0BBB" w:rsidR="00626FA1" w:rsidRDefault="008816F7" w:rsidP="008816F7">
      <w:pPr>
        <w:pBdr>
          <w:top w:val="single" w:sz="4" w:space="1" w:color="auto"/>
          <w:left w:val="single" w:sz="4" w:space="4" w:color="auto"/>
          <w:bottom w:val="single" w:sz="4" w:space="1" w:color="auto"/>
          <w:right w:val="single" w:sz="4" w:space="4" w:color="auto"/>
        </w:pBdr>
        <w:spacing w:before="120" w:after="120" w:line="240" w:lineRule="auto"/>
        <w:ind w:left="714"/>
        <w:jc w:val="both"/>
        <w:rPr>
          <w:rFonts w:ascii="Times New Roman" w:hAnsi="Times New Roman" w:cs="Times New Roman"/>
        </w:rPr>
      </w:pPr>
      <w:r w:rsidRPr="00626FA1">
        <w:rPr>
          <w:rFonts w:ascii="Times New Roman" w:hAnsi="Times New Roman" w:cs="Times New Roman"/>
        </w:rPr>
        <w:t xml:space="preserve">Kırca, </w:t>
      </w:r>
      <w:r w:rsidRPr="00626FA1">
        <w:rPr>
          <w:rFonts w:ascii="Times New Roman" w:hAnsi="Times New Roman" w:cs="Times New Roman"/>
          <w:b/>
          <w:bCs/>
        </w:rPr>
        <w:t>AÜHFD (2001)</w:t>
      </w:r>
      <w:r w:rsidRPr="00626FA1">
        <w:rPr>
          <w:rFonts w:ascii="Times New Roman" w:hAnsi="Times New Roman" w:cs="Times New Roman"/>
        </w:rPr>
        <w:t>, s. 94</w:t>
      </w:r>
      <w:r w:rsidR="0027013D">
        <w:rPr>
          <w:rFonts w:ascii="Times New Roman" w:hAnsi="Times New Roman" w:cs="Times New Roman"/>
        </w:rPr>
        <w:t>.</w:t>
      </w:r>
    </w:p>
    <w:p w14:paraId="70CDB988" w14:textId="78C2505F" w:rsidR="008975F5" w:rsidRPr="00626FA1" w:rsidRDefault="008975F5" w:rsidP="008816F7">
      <w:pPr>
        <w:pBdr>
          <w:top w:val="single" w:sz="4" w:space="1" w:color="auto"/>
          <w:left w:val="single" w:sz="4" w:space="4" w:color="auto"/>
          <w:bottom w:val="single" w:sz="4" w:space="1" w:color="auto"/>
          <w:right w:val="single" w:sz="4" w:space="4" w:color="auto"/>
        </w:pBdr>
        <w:spacing w:before="120" w:after="120" w:line="240" w:lineRule="auto"/>
        <w:ind w:left="714"/>
        <w:jc w:val="both"/>
        <w:rPr>
          <w:rFonts w:ascii="Times New Roman" w:hAnsi="Times New Roman" w:cs="Times New Roman"/>
        </w:rPr>
      </w:pPr>
      <w:r w:rsidRPr="00CB5A07">
        <w:rPr>
          <w:rFonts w:ascii="Times New Roman" w:hAnsi="Times New Roman" w:cs="Times New Roman"/>
        </w:rPr>
        <w:t xml:space="preserve">Kırca, </w:t>
      </w:r>
      <w:r w:rsidRPr="00CB5A07">
        <w:rPr>
          <w:rFonts w:ascii="Times New Roman" w:hAnsi="Times New Roman" w:cs="Times New Roman"/>
          <w:b/>
        </w:rPr>
        <w:t>Örtülü (Gizli) Boşluk</w:t>
      </w:r>
      <w:r w:rsidRPr="00CB5A07">
        <w:rPr>
          <w:rFonts w:ascii="Times New Roman" w:hAnsi="Times New Roman" w:cs="Times New Roman"/>
        </w:rPr>
        <w:t>, s. 94</w:t>
      </w:r>
      <w:r w:rsidR="00257CDF">
        <w:rPr>
          <w:rFonts w:ascii="Times New Roman" w:hAnsi="Times New Roman" w:cs="Times New Roman"/>
        </w:rPr>
        <w:t>.</w:t>
      </w:r>
    </w:p>
    <w:bookmarkEnd w:id="23"/>
    <w:p w14:paraId="6CED8342" w14:textId="0AE92167" w:rsidR="00404009" w:rsidRDefault="00F056BA" w:rsidP="00404009">
      <w:pPr>
        <w:spacing w:before="120" w:after="120" w:line="360" w:lineRule="auto"/>
        <w:ind w:firstLine="56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Veya</w:t>
      </w:r>
    </w:p>
    <w:p w14:paraId="6ED1696B" w14:textId="40A0AFAC" w:rsidR="00404009" w:rsidRDefault="00404009" w:rsidP="00404009">
      <w:pPr>
        <w:pBdr>
          <w:top w:val="single" w:sz="4" w:space="1" w:color="auto"/>
          <w:left w:val="single" w:sz="4" w:space="4" w:color="auto"/>
          <w:bottom w:val="single" w:sz="4" w:space="1" w:color="auto"/>
          <w:right w:val="single" w:sz="4" w:space="4" w:color="auto"/>
        </w:pBdr>
        <w:spacing w:before="120" w:after="120" w:line="240" w:lineRule="auto"/>
        <w:ind w:left="714"/>
        <w:jc w:val="both"/>
        <w:rPr>
          <w:rFonts w:ascii="Times New Roman" w:hAnsi="Times New Roman" w:cs="Times New Roman"/>
        </w:rPr>
      </w:pPr>
      <w:r w:rsidRPr="00626FA1">
        <w:rPr>
          <w:rFonts w:ascii="Times New Roman" w:hAnsi="Times New Roman" w:cs="Times New Roman"/>
          <w:b/>
          <w:bCs/>
        </w:rPr>
        <w:t>Kırca,</w:t>
      </w:r>
      <w:r w:rsidRPr="00626FA1">
        <w:rPr>
          <w:rFonts w:ascii="Times New Roman" w:hAnsi="Times New Roman" w:cs="Times New Roman"/>
        </w:rPr>
        <w:t xml:space="preserve"> Ürün Sorumluluğu, s. 22.</w:t>
      </w:r>
    </w:p>
    <w:p w14:paraId="6F8024C9" w14:textId="5FF1E140" w:rsidR="00831BFB" w:rsidRPr="00626FA1" w:rsidRDefault="00831BFB" w:rsidP="00831BFB">
      <w:pPr>
        <w:pBdr>
          <w:top w:val="single" w:sz="4" w:space="1" w:color="auto"/>
          <w:left w:val="single" w:sz="4" w:space="4" w:color="auto"/>
          <w:bottom w:val="single" w:sz="4" w:space="1" w:color="auto"/>
          <w:right w:val="single" w:sz="4" w:space="4" w:color="auto"/>
        </w:pBdr>
        <w:spacing w:before="120" w:after="120" w:line="240" w:lineRule="auto"/>
        <w:ind w:left="714"/>
        <w:jc w:val="both"/>
        <w:rPr>
          <w:rFonts w:ascii="Times New Roman" w:hAnsi="Times New Roman" w:cs="Times New Roman"/>
        </w:rPr>
      </w:pPr>
      <w:r w:rsidRPr="00CB5A07">
        <w:rPr>
          <w:rFonts w:ascii="Times New Roman" w:hAnsi="Times New Roman" w:cs="Times New Roman"/>
          <w:b/>
          <w:bCs/>
        </w:rPr>
        <w:t>Kırca,</w:t>
      </w:r>
      <w:r>
        <w:rPr>
          <w:rFonts w:ascii="Times New Roman" w:hAnsi="Times New Roman" w:cs="Times New Roman"/>
        </w:rPr>
        <w:t xml:space="preserve"> </w:t>
      </w:r>
      <w:r w:rsidRPr="00CB5A07">
        <w:rPr>
          <w:rFonts w:ascii="Times New Roman" w:hAnsi="Times New Roman" w:cs="Times New Roman"/>
        </w:rPr>
        <w:t>Bilgi Vermeden Sorumluluk</w:t>
      </w:r>
      <w:r w:rsidRPr="00831BFB">
        <w:rPr>
          <w:rFonts w:ascii="Times New Roman" w:hAnsi="Times New Roman" w:cs="Times New Roman"/>
        </w:rPr>
        <w:t>,</w:t>
      </w:r>
      <w:r>
        <w:rPr>
          <w:rFonts w:ascii="Times New Roman" w:hAnsi="Times New Roman" w:cs="Times New Roman"/>
        </w:rPr>
        <w:t xml:space="preserve"> s. 35.</w:t>
      </w:r>
    </w:p>
    <w:p w14:paraId="6563FCBA" w14:textId="69435FFF" w:rsidR="00626FA1" w:rsidRDefault="00404009" w:rsidP="00404009">
      <w:pPr>
        <w:pBdr>
          <w:top w:val="single" w:sz="4" w:space="1" w:color="auto"/>
          <w:left w:val="single" w:sz="4" w:space="4" w:color="auto"/>
          <w:bottom w:val="single" w:sz="4" w:space="1" w:color="auto"/>
          <w:right w:val="single" w:sz="4" w:space="4" w:color="auto"/>
        </w:pBdr>
        <w:spacing w:before="120" w:after="120" w:line="240" w:lineRule="auto"/>
        <w:ind w:left="714"/>
        <w:jc w:val="both"/>
        <w:rPr>
          <w:rFonts w:ascii="Times New Roman" w:hAnsi="Times New Roman" w:cs="Times New Roman"/>
        </w:rPr>
      </w:pPr>
      <w:r w:rsidRPr="00626FA1">
        <w:rPr>
          <w:rFonts w:ascii="Times New Roman" w:hAnsi="Times New Roman" w:cs="Times New Roman"/>
          <w:b/>
          <w:bCs/>
        </w:rPr>
        <w:t>Kırca,</w:t>
      </w:r>
      <w:r w:rsidRPr="00626FA1">
        <w:rPr>
          <w:rFonts w:ascii="Times New Roman" w:hAnsi="Times New Roman" w:cs="Times New Roman"/>
        </w:rPr>
        <w:t xml:space="preserve"> AÜHFD (2001), s. 94</w:t>
      </w:r>
      <w:r w:rsidR="0027013D">
        <w:rPr>
          <w:rFonts w:ascii="Times New Roman" w:hAnsi="Times New Roman" w:cs="Times New Roman"/>
        </w:rPr>
        <w:t>.</w:t>
      </w:r>
    </w:p>
    <w:p w14:paraId="58C6B5CB" w14:textId="5A3905C2" w:rsidR="008975F5" w:rsidRPr="00626FA1" w:rsidRDefault="008975F5" w:rsidP="00404009">
      <w:pPr>
        <w:pBdr>
          <w:top w:val="single" w:sz="4" w:space="1" w:color="auto"/>
          <w:left w:val="single" w:sz="4" w:space="4" w:color="auto"/>
          <w:bottom w:val="single" w:sz="4" w:space="1" w:color="auto"/>
          <w:right w:val="single" w:sz="4" w:space="4" w:color="auto"/>
        </w:pBdr>
        <w:spacing w:before="120" w:after="120" w:line="240" w:lineRule="auto"/>
        <w:ind w:left="714"/>
        <w:jc w:val="both"/>
        <w:rPr>
          <w:rFonts w:ascii="Times New Roman" w:hAnsi="Times New Roman" w:cs="Times New Roman"/>
        </w:rPr>
      </w:pPr>
      <w:r w:rsidRPr="00CB5A07">
        <w:rPr>
          <w:rFonts w:ascii="Times New Roman" w:hAnsi="Times New Roman" w:cs="Times New Roman"/>
          <w:b/>
        </w:rPr>
        <w:t>Kırca</w:t>
      </w:r>
      <w:r w:rsidRPr="00CB5A07">
        <w:rPr>
          <w:rFonts w:ascii="Times New Roman" w:hAnsi="Times New Roman" w:cs="Times New Roman"/>
        </w:rPr>
        <w:t>, Örtülü (Gizli) Boşluk, s. 94</w:t>
      </w:r>
    </w:p>
    <w:p w14:paraId="6904356B" w14:textId="289F81FC" w:rsidR="009F0834" w:rsidRPr="00A0282B" w:rsidRDefault="00B215EE" w:rsidP="00A0282B">
      <w:pPr>
        <w:pStyle w:val="Balk1"/>
      </w:pPr>
      <w:bookmarkStart w:id="24" w:name="_Toc65879859"/>
      <w:r w:rsidRPr="00A0282B">
        <w:t>3</w:t>
      </w:r>
      <w:r w:rsidR="009F0834" w:rsidRPr="00A0282B">
        <w:t>. Kaynakça Hazırlama</w:t>
      </w:r>
      <w:bookmarkEnd w:id="24"/>
      <w:r w:rsidR="005E11BC" w:rsidRPr="00A0282B">
        <w:t xml:space="preserve"> </w:t>
      </w:r>
    </w:p>
    <w:p w14:paraId="5DB75308" w14:textId="1FECC664" w:rsidR="008B3C7A" w:rsidRDefault="00AB2E10" w:rsidP="008B3C7A">
      <w:pPr>
        <w:pStyle w:val="GvdeMetni21"/>
        <w:spacing w:before="120" w:after="120" w:line="360" w:lineRule="auto"/>
        <w:ind w:right="0" w:firstLine="567"/>
      </w:pPr>
      <w:r w:rsidRPr="008A4A60">
        <w:t>Bu bölüm 12 punto, Times</w:t>
      </w:r>
      <w:r w:rsidR="00E65935">
        <w:t xml:space="preserve"> New Roman, 1,5 satır aralıklı</w:t>
      </w:r>
      <w:r w:rsidR="00E65935" w:rsidRPr="00E65935">
        <w:t xml:space="preserve">, </w:t>
      </w:r>
      <w:r w:rsidR="0030332A" w:rsidRPr="00E65935">
        <w:t>iki yana yaslı</w:t>
      </w:r>
      <w:r w:rsidR="0030332A">
        <w:t xml:space="preserve"> </w:t>
      </w:r>
      <w:r w:rsidRPr="008A4A60">
        <w:t>olara</w:t>
      </w:r>
      <w:r w:rsidR="007B628E">
        <w:t xml:space="preserve">k </w:t>
      </w:r>
      <w:r w:rsidRPr="008A4A60">
        <w:t>yazılmalı</w:t>
      </w:r>
      <w:r w:rsidR="007B628E">
        <w:t xml:space="preserve">; </w:t>
      </w:r>
      <w:r w:rsidR="007B628E" w:rsidRPr="00342B3B">
        <w:t>çalışmanın sonunda, bölümlerden sonra yer almalı</w:t>
      </w:r>
      <w:r w:rsidRPr="00342B3B">
        <w:t>dır.</w:t>
      </w:r>
      <w:r w:rsidR="008B3C7A" w:rsidRPr="00342B3B">
        <w:t xml:space="preserve"> </w:t>
      </w:r>
    </w:p>
    <w:p w14:paraId="0B7795A0" w14:textId="780484C7" w:rsidR="005C66A3" w:rsidRDefault="00593F33" w:rsidP="00593F33">
      <w:pPr>
        <w:spacing w:before="120" w:after="120" w:line="360" w:lineRule="auto"/>
        <w:ind w:firstLine="567"/>
        <w:jc w:val="both"/>
        <w:rPr>
          <w:rFonts w:ascii="Times New Roman" w:eastAsia="Times New Roman" w:hAnsi="Times New Roman" w:cs="Times New Roman"/>
          <w:sz w:val="24"/>
          <w:szCs w:val="24"/>
          <w:lang w:eastAsia="ar-SA"/>
        </w:rPr>
      </w:pPr>
      <w:r w:rsidRPr="0017634A">
        <w:rPr>
          <w:rFonts w:ascii="Times New Roman" w:eastAsia="Times New Roman" w:hAnsi="Times New Roman" w:cs="Times New Roman"/>
          <w:sz w:val="24"/>
          <w:szCs w:val="24"/>
          <w:lang w:eastAsia="ar-SA"/>
        </w:rPr>
        <w:t xml:space="preserve">Kaynakçada, atıf yapılan kaynaklarla ilgili olarak dipnot gösteriminde sözü edilen bibliyografik bilgiler, aynen yansıtılır. </w:t>
      </w:r>
    </w:p>
    <w:p w14:paraId="5877851A" w14:textId="35D5E8DF" w:rsidR="00593F33" w:rsidRPr="0017634A" w:rsidRDefault="00212939" w:rsidP="00593F33">
      <w:pPr>
        <w:spacing w:before="120" w:after="120" w:line="36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w:t>
      </w:r>
      <w:r w:rsidR="00593F33" w:rsidRPr="0017634A">
        <w:rPr>
          <w:rFonts w:ascii="Times New Roman" w:eastAsia="Times New Roman" w:hAnsi="Times New Roman" w:cs="Times New Roman"/>
          <w:sz w:val="24"/>
          <w:szCs w:val="24"/>
          <w:lang w:eastAsia="ar-SA"/>
        </w:rPr>
        <w:t xml:space="preserve">aynakçada, kaynakların yazarlarının soyadı en başa alınır; soyadından sonra virgül konur ve yazarın adı yazılır.  </w:t>
      </w:r>
    </w:p>
    <w:p w14:paraId="7C3A09E9" w14:textId="01702083" w:rsidR="00593F33" w:rsidRPr="0017634A" w:rsidRDefault="00593F33" w:rsidP="00593F33">
      <w:pPr>
        <w:spacing w:before="120" w:after="120" w:line="360" w:lineRule="auto"/>
        <w:ind w:firstLine="567"/>
        <w:jc w:val="both"/>
        <w:rPr>
          <w:rFonts w:ascii="Times New Roman" w:eastAsia="Times New Roman" w:hAnsi="Times New Roman" w:cs="Times New Roman"/>
          <w:sz w:val="24"/>
          <w:szCs w:val="24"/>
          <w:lang w:eastAsia="ar-SA"/>
        </w:rPr>
      </w:pPr>
      <w:r w:rsidRPr="0017634A">
        <w:rPr>
          <w:rFonts w:ascii="Times New Roman" w:eastAsia="Times New Roman" w:hAnsi="Times New Roman" w:cs="Times New Roman"/>
          <w:sz w:val="24"/>
          <w:szCs w:val="24"/>
          <w:lang w:eastAsia="ar-SA"/>
        </w:rPr>
        <w:t>Kaynakçada yer alan kitaplar için, sayfa numarası belirtilmez ancak, makalelerde, makalenin hangi sayfalar arasında yer aldığı belirtilir.</w:t>
      </w:r>
      <w:r w:rsidR="00D0279A">
        <w:rPr>
          <w:rFonts w:ascii="Times New Roman" w:eastAsia="Times New Roman" w:hAnsi="Times New Roman" w:cs="Times New Roman"/>
          <w:sz w:val="24"/>
          <w:szCs w:val="24"/>
          <w:lang w:eastAsia="ar-SA"/>
        </w:rPr>
        <w:t xml:space="preserve"> Makalenin başladığı </w:t>
      </w:r>
      <w:r w:rsidR="00F056BA">
        <w:rPr>
          <w:rFonts w:ascii="Times New Roman" w:eastAsia="Times New Roman" w:hAnsi="Times New Roman" w:cs="Times New Roman"/>
          <w:sz w:val="24"/>
          <w:szCs w:val="24"/>
          <w:lang w:eastAsia="ar-SA"/>
        </w:rPr>
        <w:t>sayfa</w:t>
      </w:r>
      <w:r w:rsidR="00D0279A">
        <w:rPr>
          <w:rFonts w:ascii="Times New Roman" w:eastAsia="Times New Roman" w:hAnsi="Times New Roman" w:cs="Times New Roman"/>
          <w:sz w:val="24"/>
          <w:szCs w:val="24"/>
          <w:lang w:eastAsia="ar-SA"/>
        </w:rPr>
        <w:t xml:space="preserve"> numarasından sonra “vd.” belirtilmekle de yetinilebilir.</w:t>
      </w:r>
    </w:p>
    <w:p w14:paraId="594E7FD6" w14:textId="711CD9AA" w:rsidR="002E673B" w:rsidRDefault="002E673B" w:rsidP="00593F33">
      <w:pPr>
        <w:spacing w:before="120" w:after="120" w:line="360" w:lineRule="auto"/>
        <w:ind w:firstLine="567"/>
        <w:jc w:val="both"/>
        <w:rPr>
          <w:rFonts w:ascii="Times New Roman" w:eastAsia="Times New Roman" w:hAnsi="Times New Roman" w:cs="Times New Roman"/>
          <w:sz w:val="24"/>
          <w:szCs w:val="24"/>
          <w:lang w:eastAsia="ar-SA"/>
        </w:rPr>
      </w:pPr>
      <w:r w:rsidRPr="0017634A">
        <w:rPr>
          <w:rFonts w:ascii="Times New Roman" w:eastAsia="Times New Roman" w:hAnsi="Times New Roman" w:cs="Times New Roman"/>
          <w:sz w:val="24"/>
          <w:szCs w:val="24"/>
          <w:lang w:eastAsia="ar-SA"/>
        </w:rPr>
        <w:t>Eğer bir kitap ya da makalenin birden çok yazarı varsa, bu durumda yazar dizininde kitap ya da makaledeki adı ilk yer alan yazarın soyadı esas alınır.</w:t>
      </w:r>
    </w:p>
    <w:p w14:paraId="26A01EE2" w14:textId="2032ED4C" w:rsidR="0031254C" w:rsidRDefault="0031254C" w:rsidP="00593F33">
      <w:pPr>
        <w:spacing w:before="120" w:after="120" w:line="360" w:lineRule="auto"/>
        <w:ind w:firstLine="567"/>
        <w:jc w:val="both"/>
        <w:rPr>
          <w:rFonts w:ascii="Times New Roman" w:eastAsia="Times New Roman" w:hAnsi="Times New Roman" w:cs="Times New Roman"/>
          <w:b/>
          <w:bCs/>
          <w:sz w:val="24"/>
          <w:szCs w:val="24"/>
          <w:lang w:eastAsia="ar-SA"/>
        </w:rPr>
      </w:pPr>
      <w:r w:rsidRPr="0079728C">
        <w:rPr>
          <w:rFonts w:ascii="Times New Roman" w:eastAsia="Times New Roman" w:hAnsi="Times New Roman" w:cs="Times New Roman"/>
          <w:b/>
          <w:bCs/>
          <w:sz w:val="24"/>
          <w:szCs w:val="24"/>
          <w:u w:val="single"/>
          <w:lang w:eastAsia="ar-SA"/>
        </w:rPr>
        <w:t>Örnekler</w:t>
      </w:r>
      <w:r w:rsidRPr="0017634A">
        <w:rPr>
          <w:rFonts w:ascii="Times New Roman" w:eastAsia="Times New Roman" w:hAnsi="Times New Roman" w:cs="Times New Roman"/>
          <w:b/>
          <w:bCs/>
          <w:sz w:val="24"/>
          <w:szCs w:val="24"/>
          <w:lang w:eastAsia="ar-SA"/>
        </w:rPr>
        <w:t>:</w:t>
      </w:r>
    </w:p>
    <w:p w14:paraId="456A9340" w14:textId="77777777" w:rsidR="006450AD" w:rsidRPr="00F056BA" w:rsidRDefault="006450AD" w:rsidP="006450AD">
      <w:pPr>
        <w:pBdr>
          <w:top w:val="single" w:sz="4" w:space="0" w:color="auto"/>
          <w:left w:val="single" w:sz="4" w:space="4" w:color="auto"/>
          <w:bottom w:val="single" w:sz="4" w:space="1" w:color="auto"/>
          <w:right w:val="single" w:sz="4" w:space="4" w:color="auto"/>
        </w:pBdr>
        <w:spacing w:before="120" w:after="120" w:line="360" w:lineRule="auto"/>
        <w:ind w:left="714"/>
        <w:jc w:val="both"/>
        <w:rPr>
          <w:rFonts w:ascii="Times New Roman" w:eastAsia="Times New Roman" w:hAnsi="Times New Roman" w:cs="Times New Roman"/>
          <w:lang w:eastAsia="ar-SA"/>
        </w:rPr>
      </w:pPr>
      <w:r w:rsidRPr="00F056BA">
        <w:rPr>
          <w:rFonts w:ascii="Times New Roman" w:eastAsia="Times New Roman" w:hAnsi="Times New Roman" w:cs="Times New Roman"/>
          <w:u w:val="single"/>
          <w:lang w:eastAsia="ar-SA"/>
        </w:rPr>
        <w:t>Tek yazarlı kitap</w:t>
      </w:r>
      <w:r w:rsidRPr="00F056BA">
        <w:rPr>
          <w:rFonts w:ascii="Times New Roman" w:eastAsia="Times New Roman" w:hAnsi="Times New Roman" w:cs="Times New Roman"/>
          <w:lang w:eastAsia="ar-SA"/>
        </w:rPr>
        <w:t>:</w:t>
      </w:r>
    </w:p>
    <w:p w14:paraId="249FDAB7" w14:textId="0588EE3D" w:rsidR="006450AD" w:rsidRDefault="006450AD" w:rsidP="006450AD">
      <w:pPr>
        <w:pBdr>
          <w:top w:val="single" w:sz="4" w:space="0" w:color="auto"/>
          <w:left w:val="single" w:sz="4" w:space="4" w:color="auto"/>
          <w:bottom w:val="single" w:sz="4" w:space="1" w:color="auto"/>
          <w:right w:val="single" w:sz="4" w:space="4" w:color="auto"/>
        </w:pBdr>
        <w:spacing w:before="120" w:after="120" w:line="360" w:lineRule="auto"/>
        <w:ind w:left="714"/>
        <w:jc w:val="both"/>
        <w:rPr>
          <w:rFonts w:ascii="Times New Roman" w:hAnsi="Times New Roman" w:cs="Times New Roman"/>
        </w:rPr>
      </w:pPr>
      <w:r w:rsidRPr="00F056BA">
        <w:rPr>
          <w:rFonts w:ascii="Times New Roman" w:hAnsi="Times New Roman" w:cs="Times New Roman"/>
          <w:b/>
          <w:bCs/>
        </w:rPr>
        <w:t>Kırca</w:t>
      </w:r>
      <w:r w:rsidR="0030332A">
        <w:rPr>
          <w:rFonts w:ascii="Times New Roman" w:hAnsi="Times New Roman" w:cs="Times New Roman"/>
          <w:b/>
          <w:bCs/>
        </w:rPr>
        <w:t>,</w:t>
      </w:r>
      <w:r w:rsidR="00D0279A" w:rsidRPr="00F056BA">
        <w:rPr>
          <w:rFonts w:ascii="Times New Roman" w:hAnsi="Times New Roman" w:cs="Times New Roman"/>
          <w:b/>
          <w:bCs/>
        </w:rPr>
        <w:t xml:space="preserve"> Çiğdem</w:t>
      </w:r>
      <w:r w:rsidRPr="00F056BA">
        <w:rPr>
          <w:rFonts w:ascii="Times New Roman" w:hAnsi="Times New Roman" w:cs="Times New Roman"/>
          <w:b/>
          <w:bCs/>
        </w:rPr>
        <w:t>:</w:t>
      </w:r>
      <w:r w:rsidRPr="00F056BA">
        <w:rPr>
          <w:rFonts w:ascii="Times New Roman" w:hAnsi="Times New Roman" w:cs="Times New Roman"/>
        </w:rPr>
        <w:t xml:space="preserve"> Ürün Sorumluluğu, Ankara 2007</w:t>
      </w:r>
      <w:r w:rsidR="00D81AD5">
        <w:rPr>
          <w:rFonts w:ascii="Times New Roman" w:hAnsi="Times New Roman" w:cs="Times New Roman"/>
        </w:rPr>
        <w:t>.</w:t>
      </w:r>
    </w:p>
    <w:p w14:paraId="0331EE33" w14:textId="77777777" w:rsidR="00DA4C3B" w:rsidRPr="00F056BA" w:rsidRDefault="00DA4C3B" w:rsidP="006450AD">
      <w:pPr>
        <w:pBdr>
          <w:top w:val="single" w:sz="4" w:space="0" w:color="auto"/>
          <w:left w:val="single" w:sz="4" w:space="4" w:color="auto"/>
          <w:bottom w:val="single" w:sz="4" w:space="1" w:color="auto"/>
          <w:right w:val="single" w:sz="4" w:space="4" w:color="auto"/>
        </w:pBdr>
        <w:spacing w:before="120" w:after="120" w:line="360" w:lineRule="auto"/>
        <w:ind w:left="714"/>
        <w:jc w:val="both"/>
        <w:rPr>
          <w:rFonts w:ascii="Times New Roman" w:hAnsi="Times New Roman" w:cs="Times New Roman"/>
        </w:rPr>
      </w:pPr>
    </w:p>
    <w:p w14:paraId="40EF2D26" w14:textId="77777777" w:rsidR="00D81AD5" w:rsidRDefault="00D81AD5" w:rsidP="00F03225">
      <w:pPr>
        <w:spacing w:before="120" w:after="120" w:line="240" w:lineRule="auto"/>
        <w:ind w:firstLine="567"/>
        <w:jc w:val="center"/>
        <w:rPr>
          <w:rFonts w:ascii="Times New Roman" w:eastAsia="Times New Roman" w:hAnsi="Times New Roman" w:cs="Times New Roman"/>
          <w:sz w:val="24"/>
          <w:szCs w:val="24"/>
          <w:lang w:eastAsia="ar-SA"/>
        </w:rPr>
      </w:pPr>
    </w:p>
    <w:p w14:paraId="6426C2C0" w14:textId="0411FBA2" w:rsidR="006450AD" w:rsidRPr="006450AD" w:rsidRDefault="00F056BA" w:rsidP="00F03225">
      <w:pPr>
        <w:spacing w:before="120" w:after="120" w:line="240" w:lineRule="auto"/>
        <w:ind w:firstLine="567"/>
        <w:jc w:val="center"/>
        <w:rPr>
          <w:rFonts w:ascii="Times New Roman" w:eastAsia="Times New Roman" w:hAnsi="Times New Roman" w:cs="Times New Roman"/>
          <w:sz w:val="24"/>
          <w:szCs w:val="24"/>
          <w:lang w:eastAsia="ar-SA"/>
        </w:rPr>
      </w:pPr>
      <w:r w:rsidRPr="006450AD">
        <w:rPr>
          <w:rFonts w:ascii="Times New Roman" w:eastAsia="Times New Roman" w:hAnsi="Times New Roman" w:cs="Times New Roman"/>
          <w:sz w:val="24"/>
          <w:szCs w:val="24"/>
          <w:lang w:eastAsia="ar-SA"/>
        </w:rPr>
        <w:t>Veya</w:t>
      </w:r>
    </w:p>
    <w:p w14:paraId="116D20D9" w14:textId="7F2FE2EC" w:rsidR="00B86FD2" w:rsidRPr="00865318" w:rsidRDefault="00B86FD2" w:rsidP="006450AD">
      <w:pPr>
        <w:pBdr>
          <w:top w:val="single" w:sz="4" w:space="0" w:color="auto"/>
          <w:left w:val="single" w:sz="4" w:space="4" w:color="auto"/>
          <w:bottom w:val="single" w:sz="4" w:space="1" w:color="auto"/>
          <w:right w:val="single" w:sz="4" w:space="4" w:color="auto"/>
        </w:pBdr>
        <w:spacing w:before="120" w:after="120" w:line="360" w:lineRule="auto"/>
        <w:ind w:left="714"/>
        <w:jc w:val="both"/>
        <w:rPr>
          <w:rFonts w:ascii="Times New Roman" w:eastAsia="Times New Roman" w:hAnsi="Times New Roman" w:cs="Times New Roman"/>
          <w:lang w:eastAsia="ar-SA"/>
        </w:rPr>
      </w:pPr>
      <w:r w:rsidRPr="00865318">
        <w:rPr>
          <w:rFonts w:ascii="Times New Roman" w:eastAsia="Times New Roman" w:hAnsi="Times New Roman" w:cs="Times New Roman"/>
          <w:u w:val="single"/>
          <w:lang w:eastAsia="ar-SA"/>
        </w:rPr>
        <w:t>Tek yazarlı kitap</w:t>
      </w:r>
      <w:r w:rsidRPr="00865318">
        <w:rPr>
          <w:rFonts w:ascii="Times New Roman" w:eastAsia="Times New Roman" w:hAnsi="Times New Roman" w:cs="Times New Roman"/>
          <w:lang w:eastAsia="ar-SA"/>
        </w:rPr>
        <w:t>:</w:t>
      </w:r>
    </w:p>
    <w:p w14:paraId="1C669C32" w14:textId="261F8107" w:rsidR="0031254C" w:rsidRDefault="0031254C" w:rsidP="006450AD">
      <w:pPr>
        <w:pBdr>
          <w:top w:val="single" w:sz="4" w:space="0" w:color="auto"/>
          <w:left w:val="single" w:sz="4" w:space="4" w:color="auto"/>
          <w:bottom w:val="single" w:sz="4" w:space="1" w:color="auto"/>
          <w:right w:val="single" w:sz="4" w:space="4" w:color="auto"/>
        </w:pBdr>
        <w:spacing w:before="120" w:after="120" w:line="360" w:lineRule="auto"/>
        <w:ind w:left="714"/>
        <w:jc w:val="both"/>
        <w:rPr>
          <w:rFonts w:ascii="Times New Roman" w:hAnsi="Times New Roman" w:cs="Times New Roman"/>
        </w:rPr>
      </w:pPr>
      <w:r w:rsidRPr="00865318">
        <w:rPr>
          <w:rFonts w:ascii="Times New Roman" w:hAnsi="Times New Roman" w:cs="Times New Roman"/>
        </w:rPr>
        <w:t>Kırca</w:t>
      </w:r>
      <w:r w:rsidR="0030332A">
        <w:rPr>
          <w:rFonts w:ascii="Times New Roman" w:hAnsi="Times New Roman" w:cs="Times New Roman"/>
        </w:rPr>
        <w:t>,</w:t>
      </w:r>
      <w:r w:rsidRPr="00865318">
        <w:rPr>
          <w:rFonts w:ascii="Times New Roman" w:hAnsi="Times New Roman" w:cs="Times New Roman"/>
        </w:rPr>
        <w:t xml:space="preserve"> Çiğdem, </w:t>
      </w:r>
      <w:r w:rsidRPr="00865318">
        <w:rPr>
          <w:rFonts w:ascii="Times New Roman" w:hAnsi="Times New Roman" w:cs="Times New Roman"/>
          <w:b/>
          <w:bCs/>
        </w:rPr>
        <w:t>Ürün Sorumluluğu</w:t>
      </w:r>
      <w:r w:rsidRPr="00865318">
        <w:rPr>
          <w:rFonts w:ascii="Times New Roman" w:hAnsi="Times New Roman" w:cs="Times New Roman"/>
        </w:rPr>
        <w:t>, Bankacılık Enstitüsü Yayınları, Ankara 2007</w:t>
      </w:r>
      <w:r w:rsidR="00D81AD5">
        <w:rPr>
          <w:rFonts w:ascii="Times New Roman" w:hAnsi="Times New Roman" w:cs="Times New Roman"/>
        </w:rPr>
        <w:t>.</w:t>
      </w:r>
    </w:p>
    <w:p w14:paraId="21A5BED0" w14:textId="77777777" w:rsidR="00DA4C3B" w:rsidRPr="00865318" w:rsidRDefault="00DA4C3B" w:rsidP="006450AD">
      <w:pPr>
        <w:pBdr>
          <w:top w:val="single" w:sz="4" w:space="0" w:color="auto"/>
          <w:left w:val="single" w:sz="4" w:space="4" w:color="auto"/>
          <w:bottom w:val="single" w:sz="4" w:space="1" w:color="auto"/>
          <w:right w:val="single" w:sz="4" w:space="4" w:color="auto"/>
        </w:pBdr>
        <w:spacing w:before="120" w:after="120" w:line="360" w:lineRule="auto"/>
        <w:ind w:left="714"/>
        <w:jc w:val="both"/>
        <w:rPr>
          <w:rFonts w:ascii="Times New Roman" w:hAnsi="Times New Roman" w:cs="Times New Roman"/>
        </w:rPr>
      </w:pPr>
    </w:p>
    <w:p w14:paraId="4C85D43D" w14:textId="77777777" w:rsidR="006450AD" w:rsidRPr="00865318" w:rsidRDefault="006450AD" w:rsidP="006450AD">
      <w:pPr>
        <w:pBdr>
          <w:top w:val="single" w:sz="4" w:space="1" w:color="auto"/>
          <w:left w:val="single" w:sz="4" w:space="4" w:color="auto"/>
          <w:bottom w:val="single" w:sz="4" w:space="1" w:color="auto"/>
          <w:right w:val="single" w:sz="4" w:space="4" w:color="auto"/>
        </w:pBdr>
        <w:spacing w:before="120" w:after="120" w:line="360" w:lineRule="auto"/>
        <w:ind w:left="714"/>
        <w:jc w:val="both"/>
        <w:rPr>
          <w:rFonts w:ascii="Times New Roman" w:eastAsia="Times New Roman" w:hAnsi="Times New Roman" w:cs="Times New Roman"/>
          <w:lang w:eastAsia="ar-SA"/>
        </w:rPr>
      </w:pPr>
      <w:r w:rsidRPr="00865318">
        <w:rPr>
          <w:rFonts w:ascii="Times New Roman" w:eastAsia="Times New Roman" w:hAnsi="Times New Roman" w:cs="Times New Roman"/>
          <w:u w:val="single"/>
          <w:lang w:eastAsia="ar-SA"/>
        </w:rPr>
        <w:lastRenderedPageBreak/>
        <w:t>Üçten çok yazarlı kitap</w:t>
      </w:r>
      <w:r w:rsidRPr="00865318">
        <w:rPr>
          <w:rFonts w:ascii="Times New Roman" w:eastAsia="Times New Roman" w:hAnsi="Times New Roman" w:cs="Times New Roman"/>
          <w:lang w:eastAsia="ar-SA"/>
        </w:rPr>
        <w:t>:</w:t>
      </w:r>
    </w:p>
    <w:p w14:paraId="452C1182" w14:textId="41EA5A9A" w:rsidR="006450AD" w:rsidRPr="00865318" w:rsidRDefault="00D0279A" w:rsidP="006450AD">
      <w:pPr>
        <w:pBdr>
          <w:top w:val="single" w:sz="4" w:space="1" w:color="auto"/>
          <w:left w:val="single" w:sz="4" w:space="4" w:color="auto"/>
          <w:bottom w:val="single" w:sz="4" w:space="1" w:color="auto"/>
          <w:right w:val="single" w:sz="4" w:space="4" w:color="auto"/>
        </w:pBdr>
        <w:spacing w:before="120" w:after="120" w:line="360" w:lineRule="auto"/>
        <w:ind w:left="714"/>
        <w:jc w:val="both"/>
        <w:rPr>
          <w:rFonts w:ascii="Times New Roman" w:hAnsi="Times New Roman" w:cs="Times New Roman"/>
        </w:rPr>
      </w:pPr>
      <w:r w:rsidRPr="00865318">
        <w:rPr>
          <w:rFonts w:ascii="Times New Roman" w:eastAsia="Times New Roman" w:hAnsi="Times New Roman" w:cs="Times New Roman"/>
          <w:b/>
          <w:bCs/>
          <w:iCs/>
          <w:lang w:val="es-ES"/>
        </w:rPr>
        <w:t>Arslan, Ramazan/Yılmaz, Ejder</w:t>
      </w:r>
      <w:r w:rsidR="007344FB">
        <w:rPr>
          <w:rFonts w:ascii="Times New Roman" w:eastAsia="Times New Roman" w:hAnsi="Times New Roman" w:cs="Times New Roman"/>
          <w:b/>
          <w:bCs/>
          <w:iCs/>
          <w:lang w:val="es-ES"/>
        </w:rPr>
        <w:t>/</w:t>
      </w:r>
      <w:r w:rsidRPr="00865318">
        <w:rPr>
          <w:rFonts w:ascii="Times New Roman" w:eastAsia="Times New Roman" w:hAnsi="Times New Roman" w:cs="Times New Roman"/>
          <w:b/>
          <w:bCs/>
          <w:iCs/>
          <w:lang w:val="es-ES"/>
        </w:rPr>
        <w:t>Taşpınar Ayvaz, Sema/Hanağası, Emel</w:t>
      </w:r>
      <w:r w:rsidR="006450AD" w:rsidRPr="00865318">
        <w:rPr>
          <w:rFonts w:ascii="Times New Roman" w:eastAsia="Times New Roman" w:hAnsi="Times New Roman" w:cs="Times New Roman"/>
          <w:b/>
          <w:bCs/>
          <w:iCs/>
          <w:lang w:val="es-ES"/>
        </w:rPr>
        <w:t>:</w:t>
      </w:r>
      <w:r w:rsidR="006450AD" w:rsidRPr="00865318">
        <w:rPr>
          <w:rFonts w:ascii="Times New Roman" w:eastAsia="Times New Roman" w:hAnsi="Times New Roman" w:cs="Times New Roman"/>
          <w:iCs/>
          <w:lang w:val="es-ES"/>
        </w:rPr>
        <w:t xml:space="preserve"> </w:t>
      </w:r>
      <w:r w:rsidR="006450AD" w:rsidRPr="00865318">
        <w:rPr>
          <w:rFonts w:ascii="Times New Roman" w:hAnsi="Times New Roman" w:cs="Times New Roman"/>
        </w:rPr>
        <w:t>Medenî Usul Hukuku Pratik Çalışmaları, Güncellenmiş ve 7251 sayılı Kanun Değişiklikleri İşlenmiş 19. Baskı, Ankara 2020</w:t>
      </w:r>
      <w:r w:rsidR="00D80C2D">
        <w:rPr>
          <w:rFonts w:ascii="Times New Roman" w:hAnsi="Times New Roman" w:cs="Times New Roman"/>
        </w:rPr>
        <w:t>.</w:t>
      </w:r>
    </w:p>
    <w:p w14:paraId="06EB4064" w14:textId="3957027E" w:rsidR="00443656" w:rsidRDefault="00F056BA" w:rsidP="00F03225">
      <w:pPr>
        <w:spacing w:before="120" w:after="120" w:line="240" w:lineRule="auto"/>
        <w:ind w:firstLine="567"/>
        <w:jc w:val="center"/>
        <w:rPr>
          <w:rFonts w:ascii="Times New Roman" w:eastAsia="Times New Roman" w:hAnsi="Times New Roman" w:cs="Times New Roman"/>
          <w:sz w:val="24"/>
          <w:szCs w:val="24"/>
          <w:lang w:eastAsia="ar-SA"/>
        </w:rPr>
      </w:pPr>
      <w:r w:rsidRPr="006450AD">
        <w:rPr>
          <w:rFonts w:ascii="Times New Roman" w:eastAsia="Times New Roman" w:hAnsi="Times New Roman" w:cs="Times New Roman"/>
          <w:sz w:val="24"/>
          <w:szCs w:val="24"/>
          <w:lang w:eastAsia="ar-SA"/>
        </w:rPr>
        <w:t>V</w:t>
      </w:r>
      <w:r w:rsidR="00443656" w:rsidRPr="006450AD">
        <w:rPr>
          <w:rFonts w:ascii="Times New Roman" w:eastAsia="Times New Roman" w:hAnsi="Times New Roman" w:cs="Times New Roman"/>
          <w:sz w:val="24"/>
          <w:szCs w:val="24"/>
          <w:lang w:eastAsia="ar-SA"/>
        </w:rPr>
        <w:t>eya</w:t>
      </w:r>
    </w:p>
    <w:p w14:paraId="57BC9506" w14:textId="0A3FEDF6" w:rsidR="00B86FD2" w:rsidRPr="00865318" w:rsidRDefault="00B86FD2" w:rsidP="0079728C">
      <w:pPr>
        <w:pBdr>
          <w:top w:val="single" w:sz="4" w:space="1" w:color="auto"/>
          <w:left w:val="single" w:sz="4" w:space="4" w:color="auto"/>
          <w:bottom w:val="single" w:sz="4" w:space="1" w:color="auto"/>
          <w:right w:val="single" w:sz="4" w:space="4" w:color="auto"/>
        </w:pBdr>
        <w:spacing w:before="120" w:after="120" w:line="360" w:lineRule="auto"/>
        <w:ind w:left="714"/>
        <w:jc w:val="both"/>
        <w:rPr>
          <w:rFonts w:ascii="Times New Roman" w:eastAsia="Times New Roman" w:hAnsi="Times New Roman" w:cs="Times New Roman"/>
          <w:lang w:eastAsia="ar-SA"/>
        </w:rPr>
      </w:pPr>
      <w:r w:rsidRPr="00865318">
        <w:rPr>
          <w:rFonts w:ascii="Times New Roman" w:eastAsia="Times New Roman" w:hAnsi="Times New Roman" w:cs="Times New Roman"/>
          <w:u w:val="single"/>
          <w:lang w:eastAsia="ar-SA"/>
        </w:rPr>
        <w:t>Üçten çok yazarlı kitap</w:t>
      </w:r>
      <w:r w:rsidRPr="00865318">
        <w:rPr>
          <w:rFonts w:ascii="Times New Roman" w:eastAsia="Times New Roman" w:hAnsi="Times New Roman" w:cs="Times New Roman"/>
          <w:lang w:eastAsia="ar-SA"/>
        </w:rPr>
        <w:t>:</w:t>
      </w:r>
    </w:p>
    <w:p w14:paraId="308B97BD" w14:textId="5A076A26" w:rsidR="001D5498" w:rsidRPr="00865318" w:rsidRDefault="0079728C" w:rsidP="0079728C">
      <w:pPr>
        <w:pBdr>
          <w:top w:val="single" w:sz="4" w:space="1" w:color="auto"/>
          <w:left w:val="single" w:sz="4" w:space="4" w:color="auto"/>
          <w:bottom w:val="single" w:sz="4" w:space="1" w:color="auto"/>
          <w:right w:val="single" w:sz="4" w:space="4" w:color="auto"/>
        </w:pBdr>
        <w:spacing w:before="120" w:after="120" w:line="360" w:lineRule="auto"/>
        <w:ind w:left="714"/>
        <w:jc w:val="both"/>
        <w:rPr>
          <w:rFonts w:ascii="Times New Roman" w:hAnsi="Times New Roman" w:cs="Times New Roman"/>
        </w:rPr>
      </w:pPr>
      <w:r w:rsidRPr="00865318">
        <w:rPr>
          <w:rFonts w:ascii="Times New Roman" w:eastAsia="Times New Roman" w:hAnsi="Times New Roman" w:cs="Times New Roman"/>
          <w:iCs/>
          <w:lang w:val="es-ES"/>
        </w:rPr>
        <w:t>A</w:t>
      </w:r>
      <w:r w:rsidR="001D5498" w:rsidRPr="00865318">
        <w:rPr>
          <w:rFonts w:ascii="Times New Roman" w:eastAsia="Times New Roman" w:hAnsi="Times New Roman" w:cs="Times New Roman"/>
          <w:iCs/>
          <w:lang w:val="es-ES"/>
        </w:rPr>
        <w:t>rslan</w:t>
      </w:r>
      <w:r w:rsidR="00D0279A" w:rsidRPr="00865318">
        <w:rPr>
          <w:rFonts w:ascii="Times New Roman" w:eastAsia="Times New Roman" w:hAnsi="Times New Roman" w:cs="Times New Roman"/>
          <w:iCs/>
          <w:lang w:val="es-ES"/>
        </w:rPr>
        <w:t>,</w:t>
      </w:r>
      <w:r w:rsidR="001D5498" w:rsidRPr="00865318">
        <w:rPr>
          <w:rFonts w:ascii="Times New Roman" w:eastAsia="Times New Roman" w:hAnsi="Times New Roman" w:cs="Times New Roman"/>
          <w:iCs/>
          <w:lang w:val="es-ES"/>
        </w:rPr>
        <w:t xml:space="preserve"> Ramazan</w:t>
      </w:r>
      <w:r w:rsidR="00611E16" w:rsidRPr="00865318">
        <w:rPr>
          <w:rFonts w:ascii="Times New Roman" w:eastAsia="Times New Roman" w:hAnsi="Times New Roman" w:cs="Times New Roman"/>
          <w:iCs/>
          <w:lang w:val="es-ES"/>
        </w:rPr>
        <w:t>/Yılmaz</w:t>
      </w:r>
      <w:r w:rsidR="00D0279A" w:rsidRPr="00865318">
        <w:rPr>
          <w:rFonts w:ascii="Times New Roman" w:eastAsia="Times New Roman" w:hAnsi="Times New Roman" w:cs="Times New Roman"/>
          <w:iCs/>
          <w:lang w:val="es-ES"/>
        </w:rPr>
        <w:t>, Ejder</w:t>
      </w:r>
      <w:r w:rsidR="00611E16" w:rsidRPr="00865318">
        <w:rPr>
          <w:rFonts w:ascii="Times New Roman" w:eastAsia="Times New Roman" w:hAnsi="Times New Roman" w:cs="Times New Roman"/>
          <w:iCs/>
          <w:lang w:val="es-ES"/>
        </w:rPr>
        <w:t>/Taşpınar Ayvaz</w:t>
      </w:r>
      <w:r w:rsidR="00D0279A" w:rsidRPr="00865318">
        <w:rPr>
          <w:rFonts w:ascii="Times New Roman" w:eastAsia="Times New Roman" w:hAnsi="Times New Roman" w:cs="Times New Roman"/>
          <w:iCs/>
          <w:lang w:val="es-ES"/>
        </w:rPr>
        <w:t>, Sema</w:t>
      </w:r>
      <w:r w:rsidR="00611E16" w:rsidRPr="00865318">
        <w:rPr>
          <w:rFonts w:ascii="Times New Roman" w:eastAsia="Times New Roman" w:hAnsi="Times New Roman" w:cs="Times New Roman"/>
          <w:iCs/>
          <w:lang w:val="es-ES"/>
        </w:rPr>
        <w:t>/Hanağası,</w:t>
      </w:r>
      <w:r w:rsidR="00D0279A" w:rsidRPr="00865318">
        <w:rPr>
          <w:rFonts w:ascii="Times New Roman" w:eastAsia="Times New Roman" w:hAnsi="Times New Roman" w:cs="Times New Roman"/>
          <w:iCs/>
          <w:lang w:val="es-ES"/>
        </w:rPr>
        <w:t xml:space="preserve"> Emel,</w:t>
      </w:r>
      <w:r w:rsidR="00611E16" w:rsidRPr="00865318">
        <w:rPr>
          <w:rFonts w:ascii="Times New Roman" w:eastAsia="Times New Roman" w:hAnsi="Times New Roman" w:cs="Times New Roman"/>
          <w:iCs/>
          <w:lang w:val="es-ES"/>
        </w:rPr>
        <w:t xml:space="preserve"> </w:t>
      </w:r>
      <w:r w:rsidR="001D5498" w:rsidRPr="00865318">
        <w:rPr>
          <w:rFonts w:ascii="Times New Roman" w:hAnsi="Times New Roman" w:cs="Times New Roman"/>
          <w:b/>
          <w:bCs/>
        </w:rPr>
        <w:t>Medenî Usul Hukuku Pratik Çalışmaları</w:t>
      </w:r>
      <w:r w:rsidR="001D5498" w:rsidRPr="00865318">
        <w:rPr>
          <w:rFonts w:ascii="Times New Roman" w:hAnsi="Times New Roman" w:cs="Times New Roman"/>
        </w:rPr>
        <w:t>, Güncellenmiş ve 7251 sayılı Kanun Değişiklikleri İşlenmiş 19. Baskı, Yetkin Yayınevi, Ankara 2020</w:t>
      </w:r>
      <w:r w:rsidR="00D80C2D">
        <w:rPr>
          <w:rFonts w:ascii="Times New Roman" w:hAnsi="Times New Roman" w:cs="Times New Roman"/>
        </w:rPr>
        <w:t>.</w:t>
      </w:r>
    </w:p>
    <w:p w14:paraId="703D6E48" w14:textId="77777777" w:rsidR="009D6EDE" w:rsidRDefault="009D6EDE" w:rsidP="0079728C">
      <w:pPr>
        <w:spacing w:after="0" w:line="240" w:lineRule="auto"/>
        <w:ind w:firstLine="567"/>
        <w:jc w:val="both"/>
        <w:rPr>
          <w:rFonts w:ascii="Times New Roman" w:eastAsia="Times New Roman" w:hAnsi="Times New Roman" w:cs="Times New Roman"/>
          <w:b/>
          <w:bCs/>
          <w:sz w:val="24"/>
          <w:szCs w:val="24"/>
          <w:lang w:eastAsia="ar-SA"/>
        </w:rPr>
      </w:pPr>
    </w:p>
    <w:p w14:paraId="547D4B56" w14:textId="6726A88F" w:rsidR="00B86FD2" w:rsidRPr="00196031" w:rsidRDefault="00B86FD2" w:rsidP="0079728C">
      <w:pPr>
        <w:pBdr>
          <w:top w:val="single" w:sz="4" w:space="1" w:color="auto"/>
          <w:left w:val="single" w:sz="4" w:space="4" w:color="auto"/>
          <w:bottom w:val="single" w:sz="4" w:space="1" w:color="auto"/>
          <w:right w:val="single" w:sz="4" w:space="4" w:color="auto"/>
        </w:pBdr>
        <w:spacing w:before="120" w:after="120" w:line="360" w:lineRule="auto"/>
        <w:ind w:left="714"/>
        <w:jc w:val="both"/>
        <w:rPr>
          <w:rFonts w:ascii="Times New Roman" w:eastAsia="Times New Roman" w:hAnsi="Times New Roman" w:cs="Times New Roman"/>
          <w:lang w:eastAsia="ar-SA"/>
        </w:rPr>
      </w:pPr>
      <w:r w:rsidRPr="00196031">
        <w:rPr>
          <w:rFonts w:ascii="Times New Roman" w:eastAsia="Times New Roman" w:hAnsi="Times New Roman" w:cs="Times New Roman"/>
          <w:u w:val="single"/>
          <w:lang w:eastAsia="ar-SA"/>
        </w:rPr>
        <w:t>Kitap bölümü</w:t>
      </w:r>
      <w:r w:rsidRPr="00196031">
        <w:rPr>
          <w:rFonts w:ascii="Times New Roman" w:eastAsia="Times New Roman" w:hAnsi="Times New Roman" w:cs="Times New Roman"/>
          <w:lang w:eastAsia="ar-SA"/>
        </w:rPr>
        <w:t>:</w:t>
      </w:r>
    </w:p>
    <w:p w14:paraId="21C28FEF" w14:textId="709284DF" w:rsidR="00B86FD2" w:rsidRPr="00196031" w:rsidRDefault="00B86FD2" w:rsidP="0079728C">
      <w:pPr>
        <w:pBdr>
          <w:top w:val="single" w:sz="4" w:space="1" w:color="auto"/>
          <w:left w:val="single" w:sz="4" w:space="4" w:color="auto"/>
          <w:bottom w:val="single" w:sz="4" w:space="1" w:color="auto"/>
          <w:right w:val="single" w:sz="4" w:space="4" w:color="auto"/>
        </w:pBdr>
        <w:spacing w:before="120" w:after="120" w:line="360" w:lineRule="auto"/>
        <w:ind w:left="714"/>
        <w:jc w:val="both"/>
        <w:rPr>
          <w:rFonts w:ascii="Times New Roman" w:hAnsi="Times New Roman" w:cs="Times New Roman"/>
        </w:rPr>
      </w:pPr>
      <w:r w:rsidRPr="00196031">
        <w:rPr>
          <w:rFonts w:ascii="Times New Roman" w:hAnsi="Times New Roman" w:cs="Times New Roman"/>
        </w:rPr>
        <w:t>Kalaycıoğlu</w:t>
      </w:r>
      <w:r w:rsidR="0030332A">
        <w:rPr>
          <w:rFonts w:ascii="Times New Roman" w:hAnsi="Times New Roman" w:cs="Times New Roman"/>
        </w:rPr>
        <w:t>,</w:t>
      </w:r>
      <w:r w:rsidRPr="00196031">
        <w:rPr>
          <w:rFonts w:ascii="Times New Roman" w:hAnsi="Times New Roman" w:cs="Times New Roman"/>
        </w:rPr>
        <w:t xml:space="preserve"> Sibel, “Toplumsal Tabakalaşma</w:t>
      </w:r>
      <w:r w:rsidRPr="003F2B7A">
        <w:rPr>
          <w:rFonts w:ascii="Times New Roman" w:hAnsi="Times New Roman" w:cs="Times New Roman"/>
        </w:rPr>
        <w:t>”</w:t>
      </w:r>
      <w:r w:rsidR="0062606D" w:rsidRPr="003F2B7A">
        <w:rPr>
          <w:rFonts w:ascii="Times New Roman" w:hAnsi="Times New Roman" w:cs="Times New Roman"/>
        </w:rPr>
        <w:t>,</w:t>
      </w:r>
      <w:r w:rsidRPr="003F2B7A">
        <w:rPr>
          <w:rFonts w:ascii="Times New Roman" w:hAnsi="Times New Roman" w:cs="Times New Roman"/>
        </w:rPr>
        <w:t xml:space="preserve"> </w:t>
      </w:r>
      <w:r w:rsidR="003F15FA" w:rsidRPr="003F2B7A">
        <w:rPr>
          <w:rFonts w:ascii="Times New Roman" w:hAnsi="Times New Roman" w:cs="Times New Roman"/>
          <w:i/>
          <w:iCs/>
        </w:rPr>
        <w:t>içinde</w:t>
      </w:r>
      <w:r w:rsidRPr="003F2B7A">
        <w:rPr>
          <w:rFonts w:ascii="Times New Roman" w:hAnsi="Times New Roman" w:cs="Times New Roman"/>
          <w:i/>
          <w:iCs/>
        </w:rPr>
        <w:t xml:space="preserve"> </w:t>
      </w:r>
      <w:r w:rsidRPr="003F2B7A">
        <w:rPr>
          <w:rFonts w:ascii="Times New Roman" w:hAnsi="Times New Roman" w:cs="Times New Roman"/>
          <w:b/>
          <w:bCs/>
        </w:rPr>
        <w:t>Sosyolojiye</w:t>
      </w:r>
      <w:r w:rsidRPr="00196031">
        <w:rPr>
          <w:rFonts w:ascii="Times New Roman" w:hAnsi="Times New Roman" w:cs="Times New Roman"/>
          <w:b/>
          <w:bCs/>
        </w:rPr>
        <w:t xml:space="preserve"> Giriş</w:t>
      </w:r>
      <w:r w:rsidRPr="00196031">
        <w:rPr>
          <w:rFonts w:ascii="Times New Roman" w:hAnsi="Times New Roman" w:cs="Times New Roman"/>
        </w:rPr>
        <w:t>, Der. İhsan Sezal, Beta Yayıncılık, İstanbul 2010, s. 242-259</w:t>
      </w:r>
    </w:p>
    <w:p w14:paraId="1A1B4385" w14:textId="65A64A40" w:rsidR="0028736D" w:rsidRPr="00F056BA" w:rsidRDefault="00F056BA" w:rsidP="00F03225">
      <w:pPr>
        <w:spacing w:before="120" w:after="120" w:line="240" w:lineRule="auto"/>
        <w:ind w:firstLine="567"/>
        <w:jc w:val="center"/>
        <w:rPr>
          <w:rFonts w:ascii="Times New Roman" w:eastAsia="Times New Roman" w:hAnsi="Times New Roman" w:cs="Times New Roman"/>
          <w:sz w:val="24"/>
          <w:szCs w:val="24"/>
          <w:lang w:eastAsia="ar-SA"/>
        </w:rPr>
      </w:pPr>
      <w:r w:rsidRPr="00F056BA">
        <w:rPr>
          <w:rFonts w:ascii="Times New Roman" w:eastAsia="Times New Roman" w:hAnsi="Times New Roman" w:cs="Times New Roman"/>
          <w:sz w:val="24"/>
          <w:szCs w:val="24"/>
          <w:lang w:eastAsia="ar-SA"/>
        </w:rPr>
        <w:t>Veya</w:t>
      </w:r>
    </w:p>
    <w:p w14:paraId="7D37DFAA" w14:textId="77777777" w:rsidR="006450AD" w:rsidRPr="00196031" w:rsidRDefault="006450AD" w:rsidP="006450AD">
      <w:pPr>
        <w:pBdr>
          <w:top w:val="single" w:sz="4" w:space="1" w:color="auto"/>
          <w:left w:val="single" w:sz="4" w:space="4" w:color="auto"/>
          <w:bottom w:val="single" w:sz="4" w:space="1" w:color="auto"/>
          <w:right w:val="single" w:sz="4" w:space="4" w:color="auto"/>
        </w:pBdr>
        <w:spacing w:before="120" w:after="120" w:line="360" w:lineRule="auto"/>
        <w:ind w:left="714"/>
        <w:jc w:val="both"/>
        <w:rPr>
          <w:rFonts w:ascii="Times New Roman" w:eastAsia="Times New Roman" w:hAnsi="Times New Roman" w:cs="Times New Roman"/>
          <w:lang w:eastAsia="ar-SA"/>
        </w:rPr>
      </w:pPr>
      <w:r w:rsidRPr="00196031">
        <w:rPr>
          <w:rFonts w:ascii="Times New Roman" w:eastAsia="Times New Roman" w:hAnsi="Times New Roman" w:cs="Times New Roman"/>
          <w:u w:val="single"/>
          <w:lang w:eastAsia="ar-SA"/>
        </w:rPr>
        <w:t>Kitap bölümü</w:t>
      </w:r>
      <w:r w:rsidRPr="00196031">
        <w:rPr>
          <w:rFonts w:ascii="Times New Roman" w:eastAsia="Times New Roman" w:hAnsi="Times New Roman" w:cs="Times New Roman"/>
          <w:lang w:eastAsia="ar-SA"/>
        </w:rPr>
        <w:t>:</w:t>
      </w:r>
    </w:p>
    <w:p w14:paraId="638C7697" w14:textId="04F7FADD" w:rsidR="006450AD" w:rsidRPr="00196031" w:rsidRDefault="006450AD" w:rsidP="006450AD">
      <w:pPr>
        <w:pBdr>
          <w:top w:val="single" w:sz="4" w:space="1" w:color="auto"/>
          <w:left w:val="single" w:sz="4" w:space="4" w:color="auto"/>
          <w:bottom w:val="single" w:sz="4" w:space="1" w:color="auto"/>
          <w:right w:val="single" w:sz="4" w:space="4" w:color="auto"/>
        </w:pBdr>
        <w:spacing w:before="120" w:after="120" w:line="360" w:lineRule="auto"/>
        <w:ind w:left="714"/>
        <w:jc w:val="both"/>
        <w:rPr>
          <w:rFonts w:ascii="Times New Roman" w:hAnsi="Times New Roman" w:cs="Times New Roman"/>
        </w:rPr>
      </w:pPr>
      <w:r w:rsidRPr="00196031">
        <w:rPr>
          <w:rFonts w:ascii="Times New Roman" w:hAnsi="Times New Roman" w:cs="Times New Roman"/>
          <w:b/>
          <w:bCs/>
        </w:rPr>
        <w:t>Kalaycıoğlu</w:t>
      </w:r>
      <w:r w:rsidR="0030332A">
        <w:rPr>
          <w:rFonts w:ascii="Times New Roman" w:hAnsi="Times New Roman" w:cs="Times New Roman"/>
          <w:b/>
          <w:bCs/>
        </w:rPr>
        <w:t>,</w:t>
      </w:r>
      <w:r w:rsidR="00D0279A" w:rsidRPr="00196031">
        <w:rPr>
          <w:rFonts w:ascii="Times New Roman" w:hAnsi="Times New Roman" w:cs="Times New Roman"/>
          <w:b/>
          <w:bCs/>
        </w:rPr>
        <w:t xml:space="preserve"> Sibel</w:t>
      </w:r>
      <w:r w:rsidRPr="00196031">
        <w:rPr>
          <w:rFonts w:ascii="Times New Roman" w:hAnsi="Times New Roman" w:cs="Times New Roman"/>
          <w:b/>
          <w:bCs/>
        </w:rPr>
        <w:t>:</w:t>
      </w:r>
      <w:r w:rsidRPr="00196031">
        <w:rPr>
          <w:rFonts w:ascii="Times New Roman" w:hAnsi="Times New Roman" w:cs="Times New Roman"/>
        </w:rPr>
        <w:t xml:space="preserve"> “Toplumsal Tabakalaşma</w:t>
      </w:r>
      <w:r w:rsidRPr="003F2B7A">
        <w:rPr>
          <w:rFonts w:ascii="Times New Roman" w:hAnsi="Times New Roman" w:cs="Times New Roman"/>
        </w:rPr>
        <w:t>”,</w:t>
      </w:r>
      <w:r w:rsidRPr="003F2B7A">
        <w:rPr>
          <w:rFonts w:ascii="Times New Roman" w:hAnsi="Times New Roman" w:cs="Times New Roman"/>
          <w:i/>
          <w:iCs/>
        </w:rPr>
        <w:t xml:space="preserve"> </w:t>
      </w:r>
      <w:r w:rsidR="002A56E2" w:rsidRPr="003F2B7A">
        <w:rPr>
          <w:rFonts w:ascii="Times New Roman" w:hAnsi="Times New Roman" w:cs="Times New Roman"/>
          <w:i/>
          <w:iCs/>
        </w:rPr>
        <w:t>i</w:t>
      </w:r>
      <w:r w:rsidR="00D80C2D" w:rsidRPr="003F2B7A">
        <w:rPr>
          <w:rFonts w:ascii="Times New Roman" w:hAnsi="Times New Roman" w:cs="Times New Roman"/>
          <w:i/>
          <w:iCs/>
        </w:rPr>
        <w:t xml:space="preserve">çinde </w:t>
      </w:r>
      <w:r w:rsidRPr="003F2B7A">
        <w:rPr>
          <w:rFonts w:ascii="Times New Roman" w:hAnsi="Times New Roman" w:cs="Times New Roman"/>
        </w:rPr>
        <w:t>Sosyolojiye</w:t>
      </w:r>
      <w:r w:rsidRPr="00196031">
        <w:rPr>
          <w:rFonts w:ascii="Times New Roman" w:hAnsi="Times New Roman" w:cs="Times New Roman"/>
        </w:rPr>
        <w:t xml:space="preserve"> Giriş, Der. İhsan Sezal, İstanbul 2010, s. 242-259</w:t>
      </w:r>
    </w:p>
    <w:p w14:paraId="798B315F" w14:textId="4FA558C6" w:rsidR="006450AD" w:rsidRDefault="006450AD" w:rsidP="00F03225">
      <w:pPr>
        <w:spacing w:before="120" w:after="120" w:line="240" w:lineRule="auto"/>
        <w:ind w:firstLine="567"/>
        <w:jc w:val="center"/>
        <w:rPr>
          <w:rFonts w:ascii="Times New Roman" w:eastAsia="Times New Roman" w:hAnsi="Times New Roman" w:cs="Times New Roman"/>
          <w:b/>
          <w:bCs/>
          <w:sz w:val="24"/>
          <w:szCs w:val="24"/>
          <w:lang w:eastAsia="ar-SA"/>
        </w:rPr>
      </w:pPr>
    </w:p>
    <w:p w14:paraId="52378CAD" w14:textId="20002015" w:rsidR="00B86FD2" w:rsidRPr="00196031" w:rsidRDefault="006450AD" w:rsidP="0028736D">
      <w:pPr>
        <w:pBdr>
          <w:top w:val="single" w:sz="4" w:space="1" w:color="auto"/>
          <w:left w:val="single" w:sz="4" w:space="4" w:color="auto"/>
          <w:bottom w:val="single" w:sz="4" w:space="1" w:color="auto"/>
          <w:right w:val="single" w:sz="4" w:space="4" w:color="auto"/>
        </w:pBdr>
        <w:spacing w:before="120" w:after="120" w:line="360" w:lineRule="auto"/>
        <w:ind w:left="714"/>
        <w:jc w:val="both"/>
        <w:rPr>
          <w:rFonts w:ascii="Times New Roman" w:eastAsia="Times New Roman" w:hAnsi="Times New Roman" w:cs="Times New Roman"/>
          <w:lang w:eastAsia="ar-SA"/>
        </w:rPr>
      </w:pPr>
      <w:r w:rsidRPr="00196031">
        <w:rPr>
          <w:rFonts w:ascii="Times New Roman" w:eastAsia="Times New Roman" w:hAnsi="Times New Roman" w:cs="Times New Roman"/>
          <w:u w:val="single"/>
          <w:lang w:eastAsia="ar-SA"/>
        </w:rPr>
        <w:t>Ü</w:t>
      </w:r>
      <w:r w:rsidR="00B86FD2" w:rsidRPr="00196031">
        <w:rPr>
          <w:rFonts w:ascii="Times New Roman" w:eastAsia="Times New Roman" w:hAnsi="Times New Roman" w:cs="Times New Roman"/>
          <w:u w:val="single"/>
          <w:lang w:eastAsia="ar-SA"/>
        </w:rPr>
        <w:t>ç yazarlı makale</w:t>
      </w:r>
      <w:r w:rsidR="00B86FD2" w:rsidRPr="00196031">
        <w:rPr>
          <w:rFonts w:ascii="Times New Roman" w:eastAsia="Times New Roman" w:hAnsi="Times New Roman" w:cs="Times New Roman"/>
          <w:lang w:eastAsia="ar-SA"/>
        </w:rPr>
        <w:t>:</w:t>
      </w:r>
    </w:p>
    <w:p w14:paraId="24C27DD5" w14:textId="2616BB08" w:rsidR="00593F33" w:rsidRPr="00196031" w:rsidRDefault="0011507F" w:rsidP="0028736D">
      <w:pPr>
        <w:pBdr>
          <w:top w:val="single" w:sz="4" w:space="1" w:color="auto"/>
          <w:left w:val="single" w:sz="4" w:space="4" w:color="auto"/>
          <w:bottom w:val="single" w:sz="4" w:space="1" w:color="auto"/>
          <w:right w:val="single" w:sz="4" w:space="4" w:color="auto"/>
        </w:pBdr>
        <w:spacing w:before="120" w:after="120" w:line="360" w:lineRule="auto"/>
        <w:ind w:left="714"/>
        <w:jc w:val="both"/>
        <w:rPr>
          <w:rFonts w:ascii="Times New Roman" w:eastAsia="Times New Roman" w:hAnsi="Times New Roman" w:cs="Times New Roman"/>
          <w:color w:val="FF0000"/>
          <w:lang w:eastAsia="ar-SA"/>
        </w:rPr>
      </w:pPr>
      <w:r w:rsidRPr="00196031">
        <w:rPr>
          <w:rFonts w:ascii="Times New Roman" w:hAnsi="Times New Roman" w:cs="Times New Roman"/>
        </w:rPr>
        <w:t>Erişgin</w:t>
      </w:r>
      <w:r w:rsidR="0030332A">
        <w:rPr>
          <w:rFonts w:ascii="Times New Roman" w:hAnsi="Times New Roman" w:cs="Times New Roman"/>
        </w:rPr>
        <w:t>,</w:t>
      </w:r>
      <w:r w:rsidRPr="00196031">
        <w:rPr>
          <w:rFonts w:ascii="Times New Roman" w:hAnsi="Times New Roman" w:cs="Times New Roman"/>
        </w:rPr>
        <w:t xml:space="preserve"> Nuri/Denaux</w:t>
      </w:r>
      <w:r w:rsidR="0030332A">
        <w:rPr>
          <w:rFonts w:ascii="Times New Roman" w:hAnsi="Times New Roman" w:cs="Times New Roman"/>
        </w:rPr>
        <w:t>,</w:t>
      </w:r>
      <w:r w:rsidRPr="00196031">
        <w:rPr>
          <w:rFonts w:ascii="Times New Roman" w:hAnsi="Times New Roman" w:cs="Times New Roman"/>
        </w:rPr>
        <w:t xml:space="preserve"> Zülal/Erişgin</w:t>
      </w:r>
      <w:r w:rsidR="0030332A">
        <w:rPr>
          <w:rFonts w:ascii="Times New Roman" w:hAnsi="Times New Roman" w:cs="Times New Roman"/>
        </w:rPr>
        <w:t>,</w:t>
      </w:r>
      <w:r w:rsidRPr="00196031">
        <w:rPr>
          <w:rFonts w:ascii="Times New Roman" w:hAnsi="Times New Roman" w:cs="Times New Roman"/>
        </w:rPr>
        <w:t xml:space="preserve"> Söğütlü Özlem</w:t>
      </w:r>
      <w:r w:rsidR="001F590E" w:rsidRPr="00196031">
        <w:rPr>
          <w:rFonts w:ascii="Times New Roman" w:hAnsi="Times New Roman" w:cs="Times New Roman"/>
        </w:rPr>
        <w:t>,</w:t>
      </w:r>
      <w:r w:rsidRPr="00196031">
        <w:rPr>
          <w:rFonts w:ascii="Times New Roman" w:hAnsi="Times New Roman" w:cs="Times New Roman"/>
        </w:rPr>
        <w:t xml:space="preserve"> “Justice or Efficiency: About economic analysis of law”, </w:t>
      </w:r>
      <w:r w:rsidRPr="00196031">
        <w:rPr>
          <w:rFonts w:ascii="Times New Roman" w:hAnsi="Times New Roman" w:cs="Times New Roman"/>
          <w:b/>
          <w:bCs/>
          <w:iCs/>
        </w:rPr>
        <w:t>Business Research Yearbook (2006)</w:t>
      </w:r>
      <w:r w:rsidR="001D2532" w:rsidRPr="00196031">
        <w:rPr>
          <w:rFonts w:ascii="Times New Roman" w:hAnsi="Times New Roman" w:cs="Times New Roman"/>
          <w:iCs/>
        </w:rPr>
        <w:t>,</w:t>
      </w:r>
      <w:r w:rsidRPr="00196031">
        <w:rPr>
          <w:rFonts w:ascii="Times New Roman" w:hAnsi="Times New Roman" w:cs="Times New Roman"/>
          <w:b/>
          <w:bCs/>
          <w:iCs/>
        </w:rPr>
        <w:t xml:space="preserve"> </w:t>
      </w:r>
      <w:r w:rsidR="001D2532" w:rsidRPr="00196031">
        <w:rPr>
          <w:rFonts w:ascii="Times New Roman" w:hAnsi="Times New Roman" w:cs="Times New Roman"/>
          <w:iCs/>
        </w:rPr>
        <w:t xml:space="preserve">Vol. </w:t>
      </w:r>
      <w:r w:rsidRPr="00196031">
        <w:rPr>
          <w:rFonts w:ascii="Times New Roman" w:hAnsi="Times New Roman" w:cs="Times New Roman"/>
          <w:iCs/>
        </w:rPr>
        <w:t>XIII,</w:t>
      </w:r>
      <w:r w:rsidRPr="00196031">
        <w:rPr>
          <w:rFonts w:ascii="Times New Roman" w:hAnsi="Times New Roman" w:cs="Times New Roman"/>
        </w:rPr>
        <w:t xml:space="preserve"> s. 406-410</w:t>
      </w:r>
    </w:p>
    <w:p w14:paraId="0BD53FD6" w14:textId="1570DA04" w:rsidR="006450AD" w:rsidRPr="00F056BA" w:rsidRDefault="00F056BA" w:rsidP="00F03225">
      <w:pPr>
        <w:spacing w:before="120" w:after="120" w:line="240" w:lineRule="auto"/>
        <w:ind w:firstLine="567"/>
        <w:jc w:val="center"/>
        <w:rPr>
          <w:rFonts w:ascii="Times New Roman" w:eastAsia="Times New Roman" w:hAnsi="Times New Roman" w:cs="Times New Roman"/>
          <w:sz w:val="24"/>
          <w:szCs w:val="24"/>
          <w:lang w:eastAsia="ar-SA"/>
        </w:rPr>
      </w:pPr>
      <w:r w:rsidRPr="00F056BA">
        <w:rPr>
          <w:rFonts w:ascii="Times New Roman" w:eastAsia="Times New Roman" w:hAnsi="Times New Roman" w:cs="Times New Roman"/>
          <w:sz w:val="24"/>
          <w:szCs w:val="24"/>
          <w:lang w:eastAsia="ar-SA"/>
        </w:rPr>
        <w:t>Veya</w:t>
      </w:r>
    </w:p>
    <w:p w14:paraId="16DDE86C" w14:textId="77777777" w:rsidR="006450AD" w:rsidRPr="00196031" w:rsidRDefault="006450AD" w:rsidP="006450AD">
      <w:pPr>
        <w:pBdr>
          <w:top w:val="single" w:sz="4" w:space="1" w:color="auto"/>
          <w:left w:val="single" w:sz="4" w:space="4" w:color="auto"/>
          <w:bottom w:val="single" w:sz="4" w:space="1" w:color="auto"/>
          <w:right w:val="single" w:sz="4" w:space="4" w:color="auto"/>
        </w:pBdr>
        <w:spacing w:before="120" w:after="120" w:line="360" w:lineRule="auto"/>
        <w:ind w:left="714"/>
        <w:jc w:val="both"/>
        <w:rPr>
          <w:rFonts w:ascii="Times New Roman" w:eastAsia="Times New Roman" w:hAnsi="Times New Roman" w:cs="Times New Roman"/>
          <w:lang w:eastAsia="ar-SA"/>
        </w:rPr>
      </w:pPr>
      <w:r w:rsidRPr="00196031">
        <w:rPr>
          <w:rFonts w:ascii="Times New Roman" w:eastAsia="Times New Roman" w:hAnsi="Times New Roman" w:cs="Times New Roman"/>
          <w:u w:val="single"/>
          <w:lang w:eastAsia="ar-SA"/>
        </w:rPr>
        <w:t>Üç yazarlı makale</w:t>
      </w:r>
      <w:r w:rsidRPr="00196031">
        <w:rPr>
          <w:rFonts w:ascii="Times New Roman" w:eastAsia="Times New Roman" w:hAnsi="Times New Roman" w:cs="Times New Roman"/>
          <w:lang w:eastAsia="ar-SA"/>
        </w:rPr>
        <w:t>:</w:t>
      </w:r>
    </w:p>
    <w:p w14:paraId="5A2A3A85" w14:textId="081466B9" w:rsidR="006450AD" w:rsidRPr="00196031" w:rsidRDefault="00D0279A" w:rsidP="006450AD">
      <w:pPr>
        <w:pBdr>
          <w:top w:val="single" w:sz="4" w:space="1" w:color="auto"/>
          <w:left w:val="single" w:sz="4" w:space="4" w:color="auto"/>
          <w:bottom w:val="single" w:sz="4" w:space="1" w:color="auto"/>
          <w:right w:val="single" w:sz="4" w:space="4" w:color="auto"/>
        </w:pBdr>
        <w:spacing w:before="120" w:after="120" w:line="360" w:lineRule="auto"/>
        <w:ind w:left="714"/>
        <w:jc w:val="both"/>
        <w:rPr>
          <w:rFonts w:ascii="Times New Roman" w:eastAsia="Times New Roman" w:hAnsi="Times New Roman" w:cs="Times New Roman"/>
          <w:color w:val="FF0000"/>
          <w:lang w:eastAsia="ar-SA"/>
        </w:rPr>
      </w:pPr>
      <w:r w:rsidRPr="00196031">
        <w:rPr>
          <w:rFonts w:ascii="Times New Roman" w:hAnsi="Times New Roman" w:cs="Times New Roman"/>
          <w:b/>
          <w:bCs/>
        </w:rPr>
        <w:t>Erişgin</w:t>
      </w:r>
      <w:r w:rsidR="0030332A">
        <w:rPr>
          <w:rFonts w:ascii="Times New Roman" w:hAnsi="Times New Roman" w:cs="Times New Roman"/>
          <w:b/>
          <w:bCs/>
        </w:rPr>
        <w:t>,</w:t>
      </w:r>
      <w:r w:rsidRPr="00196031">
        <w:rPr>
          <w:rFonts w:ascii="Times New Roman" w:hAnsi="Times New Roman" w:cs="Times New Roman"/>
          <w:b/>
          <w:bCs/>
        </w:rPr>
        <w:t xml:space="preserve"> Nuri/Denaux</w:t>
      </w:r>
      <w:r w:rsidR="0030332A">
        <w:rPr>
          <w:rFonts w:ascii="Times New Roman" w:hAnsi="Times New Roman" w:cs="Times New Roman"/>
          <w:b/>
          <w:bCs/>
        </w:rPr>
        <w:t>,</w:t>
      </w:r>
      <w:r w:rsidRPr="00196031">
        <w:rPr>
          <w:rFonts w:ascii="Times New Roman" w:hAnsi="Times New Roman" w:cs="Times New Roman"/>
          <w:b/>
          <w:bCs/>
        </w:rPr>
        <w:t xml:space="preserve"> Zülal/Erişgin</w:t>
      </w:r>
      <w:r w:rsidR="0030332A">
        <w:rPr>
          <w:rFonts w:ascii="Times New Roman" w:hAnsi="Times New Roman" w:cs="Times New Roman"/>
          <w:b/>
          <w:bCs/>
        </w:rPr>
        <w:t xml:space="preserve">, </w:t>
      </w:r>
      <w:r w:rsidRPr="00196031">
        <w:rPr>
          <w:rFonts w:ascii="Times New Roman" w:hAnsi="Times New Roman" w:cs="Times New Roman"/>
          <w:b/>
          <w:bCs/>
        </w:rPr>
        <w:t>Söğütlü Özlem</w:t>
      </w:r>
      <w:r w:rsidR="006450AD" w:rsidRPr="00196031">
        <w:rPr>
          <w:rFonts w:ascii="Times New Roman" w:hAnsi="Times New Roman" w:cs="Times New Roman"/>
          <w:b/>
          <w:bCs/>
        </w:rPr>
        <w:t>:</w:t>
      </w:r>
      <w:r w:rsidR="006450AD" w:rsidRPr="00196031">
        <w:rPr>
          <w:rFonts w:ascii="Times New Roman" w:hAnsi="Times New Roman" w:cs="Times New Roman"/>
        </w:rPr>
        <w:t xml:space="preserve"> Justice or Efficiency: About economic analysis of law, </w:t>
      </w:r>
      <w:r w:rsidR="006450AD" w:rsidRPr="00196031">
        <w:rPr>
          <w:rFonts w:ascii="Times New Roman" w:hAnsi="Times New Roman" w:cs="Times New Roman"/>
          <w:iCs/>
        </w:rPr>
        <w:t>Business Research Yearbook 2006,</w:t>
      </w:r>
      <w:r w:rsidR="006450AD" w:rsidRPr="00196031">
        <w:rPr>
          <w:rFonts w:ascii="Times New Roman" w:hAnsi="Times New Roman" w:cs="Times New Roman"/>
          <w:b/>
          <w:bCs/>
          <w:iCs/>
        </w:rPr>
        <w:t xml:space="preserve"> </w:t>
      </w:r>
      <w:r w:rsidR="006450AD" w:rsidRPr="00196031">
        <w:rPr>
          <w:rFonts w:ascii="Times New Roman" w:hAnsi="Times New Roman" w:cs="Times New Roman"/>
          <w:iCs/>
        </w:rPr>
        <w:t>Vol. XIII,</w:t>
      </w:r>
      <w:r w:rsidR="006450AD" w:rsidRPr="00196031">
        <w:rPr>
          <w:rFonts w:ascii="Times New Roman" w:hAnsi="Times New Roman" w:cs="Times New Roman"/>
        </w:rPr>
        <w:t xml:space="preserve"> s. 406-410</w:t>
      </w:r>
    </w:p>
    <w:p w14:paraId="1C879EAE" w14:textId="77777777" w:rsidR="003D4434" w:rsidRDefault="003D4434" w:rsidP="00F03225">
      <w:pPr>
        <w:spacing w:before="120" w:after="120" w:line="240" w:lineRule="auto"/>
        <w:ind w:firstLine="567"/>
        <w:jc w:val="center"/>
        <w:rPr>
          <w:rFonts w:ascii="Times New Roman" w:eastAsia="Times New Roman" w:hAnsi="Times New Roman" w:cs="Times New Roman"/>
          <w:b/>
          <w:bCs/>
          <w:sz w:val="24"/>
          <w:szCs w:val="24"/>
          <w:lang w:eastAsia="ar-SA"/>
        </w:rPr>
      </w:pPr>
    </w:p>
    <w:p w14:paraId="180D0674" w14:textId="7F9FED27" w:rsidR="00C23A85" w:rsidRPr="00A665B2" w:rsidRDefault="00C23A85" w:rsidP="00C23A85">
      <w:pPr>
        <w:pBdr>
          <w:top w:val="single" w:sz="4" w:space="1" w:color="auto"/>
          <w:left w:val="single" w:sz="4" w:space="4" w:color="auto"/>
          <w:bottom w:val="single" w:sz="4" w:space="1" w:color="auto"/>
          <w:right w:val="single" w:sz="4" w:space="4" w:color="auto"/>
        </w:pBdr>
        <w:spacing w:before="120" w:after="120" w:line="360" w:lineRule="auto"/>
        <w:ind w:left="714"/>
        <w:jc w:val="both"/>
        <w:rPr>
          <w:rFonts w:ascii="Times New Roman" w:hAnsi="Times New Roman" w:cs="Times New Roman"/>
        </w:rPr>
      </w:pPr>
      <w:r w:rsidRPr="00A665B2">
        <w:rPr>
          <w:rFonts w:ascii="Times New Roman" w:hAnsi="Times New Roman" w:cs="Times New Roman"/>
          <w:u w:val="single"/>
        </w:rPr>
        <w:t>Online Dergi Makalesi</w:t>
      </w:r>
      <w:r w:rsidRPr="00A665B2">
        <w:rPr>
          <w:rFonts w:ascii="Times New Roman" w:hAnsi="Times New Roman" w:cs="Times New Roman"/>
        </w:rPr>
        <w:t>:</w:t>
      </w:r>
    </w:p>
    <w:p w14:paraId="3559E9CE" w14:textId="281F3B95" w:rsidR="00A665B2" w:rsidRPr="00A665B2" w:rsidRDefault="00A665B2" w:rsidP="00C23A85">
      <w:pPr>
        <w:pBdr>
          <w:top w:val="single" w:sz="4" w:space="1" w:color="auto"/>
          <w:left w:val="single" w:sz="4" w:space="4" w:color="auto"/>
          <w:bottom w:val="single" w:sz="4" w:space="1" w:color="auto"/>
          <w:right w:val="single" w:sz="4" w:space="4" w:color="auto"/>
        </w:pBdr>
        <w:spacing w:before="120" w:after="120" w:line="360" w:lineRule="auto"/>
        <w:ind w:left="714"/>
        <w:jc w:val="both"/>
        <w:rPr>
          <w:rFonts w:ascii="Times New Roman" w:hAnsi="Times New Roman" w:cs="Times New Roman"/>
        </w:rPr>
      </w:pPr>
      <w:r w:rsidRPr="00A665B2">
        <w:rPr>
          <w:rFonts w:ascii="Times New Roman" w:hAnsi="Times New Roman"/>
          <w:bCs/>
        </w:rPr>
        <w:t>Wollmann, Volker:</w:t>
      </w:r>
      <w:r w:rsidRPr="00A665B2">
        <w:rPr>
          <w:rFonts w:ascii="Times New Roman" w:hAnsi="Times New Roman"/>
          <w:b/>
        </w:rPr>
        <w:t xml:space="preserve"> </w:t>
      </w:r>
      <w:r w:rsidRPr="00A665B2">
        <w:rPr>
          <w:rFonts w:ascii="Times New Roman" w:hAnsi="Times New Roman"/>
        </w:rPr>
        <w:t>“</w:t>
      </w:r>
      <w:r w:rsidRPr="00A665B2">
        <w:rPr>
          <w:rFonts w:ascii="Times New Roman" w:hAnsi="Times New Roman"/>
          <w:bCs/>
        </w:rPr>
        <w:t>Eine römische Wachstafel (</w:t>
      </w:r>
      <w:r w:rsidRPr="00A665B2">
        <w:rPr>
          <w:rFonts w:ascii="Times New Roman" w:hAnsi="Times New Roman"/>
          <w:bCs/>
          <w:i/>
          <w:iCs/>
        </w:rPr>
        <w:t>tabula cerata</w:t>
      </w:r>
      <w:r w:rsidRPr="00A665B2">
        <w:rPr>
          <w:rFonts w:ascii="Times New Roman" w:hAnsi="Times New Roman"/>
          <w:bCs/>
        </w:rPr>
        <w:t>) in der archäologischen Sammlung der “Batthyaneum”-Bibliothek</w:t>
      </w:r>
      <w:r w:rsidRPr="00A665B2">
        <w:rPr>
          <w:rFonts w:ascii="Times New Roman" w:eastAsia="Calibri" w:hAnsi="Times New Roman"/>
        </w:rPr>
        <w:t xml:space="preserve">”, </w:t>
      </w:r>
      <w:r w:rsidRPr="00A665B2">
        <w:rPr>
          <w:rFonts w:ascii="Times New Roman" w:eastAsia="Calibri" w:hAnsi="Times New Roman"/>
          <w:b/>
          <w:bCs/>
        </w:rPr>
        <w:t>NEMUS 5 (2010)</w:t>
      </w:r>
      <w:r w:rsidRPr="00A665B2">
        <w:rPr>
          <w:rFonts w:ascii="Times New Roman" w:eastAsia="Calibri" w:hAnsi="Times New Roman"/>
        </w:rPr>
        <w:t>, s. 23-31 (</w:t>
      </w:r>
      <w:r w:rsidRPr="00A665B2">
        <w:rPr>
          <w:rFonts w:ascii="Times New Roman" w:hAnsi="Times New Roman"/>
        </w:rPr>
        <w:t xml:space="preserve">http://nemvs.sarmizegetusa.net/201002.pdf) [Erişim Tarihi </w:t>
      </w:r>
      <w:r>
        <w:rPr>
          <w:rFonts w:ascii="Times New Roman" w:hAnsi="Times New Roman"/>
        </w:rPr>
        <w:t>05</w:t>
      </w:r>
      <w:r w:rsidRPr="00A665B2">
        <w:rPr>
          <w:rFonts w:ascii="Times New Roman" w:hAnsi="Times New Roman"/>
        </w:rPr>
        <w:t>.0</w:t>
      </w:r>
      <w:r>
        <w:rPr>
          <w:rFonts w:ascii="Times New Roman" w:hAnsi="Times New Roman"/>
        </w:rPr>
        <w:t>3</w:t>
      </w:r>
      <w:r w:rsidRPr="00A665B2">
        <w:rPr>
          <w:rFonts w:ascii="Times New Roman" w:hAnsi="Times New Roman"/>
        </w:rPr>
        <w:t>.202</w:t>
      </w:r>
      <w:r>
        <w:rPr>
          <w:rFonts w:ascii="Times New Roman" w:hAnsi="Times New Roman"/>
        </w:rPr>
        <w:t>1</w:t>
      </w:r>
      <w:r w:rsidRPr="00A665B2">
        <w:rPr>
          <w:rFonts w:ascii="Times New Roman" w:hAnsi="Times New Roman"/>
        </w:rPr>
        <w:t>]</w:t>
      </w:r>
    </w:p>
    <w:p w14:paraId="6562761D" w14:textId="3B47926D" w:rsidR="006450AD" w:rsidRDefault="00196031" w:rsidP="00F03225">
      <w:pPr>
        <w:spacing w:before="120" w:after="120" w:line="240" w:lineRule="auto"/>
        <w:ind w:firstLine="56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Veya</w:t>
      </w:r>
    </w:p>
    <w:p w14:paraId="44C01BD1" w14:textId="1D65B132" w:rsidR="00C30AC6" w:rsidRDefault="00C30AC6" w:rsidP="006450AD">
      <w:pPr>
        <w:pBdr>
          <w:top w:val="single" w:sz="4" w:space="1" w:color="auto"/>
          <w:left w:val="single" w:sz="4" w:space="4" w:color="auto"/>
          <w:bottom w:val="single" w:sz="4" w:space="1" w:color="auto"/>
          <w:right w:val="single" w:sz="4" w:space="4" w:color="auto"/>
        </w:pBdr>
        <w:spacing w:before="120" w:after="120" w:line="360" w:lineRule="auto"/>
        <w:ind w:left="714"/>
        <w:jc w:val="both"/>
        <w:rPr>
          <w:rFonts w:ascii="Times New Roman" w:hAnsi="Times New Roman"/>
          <w:b/>
        </w:rPr>
      </w:pPr>
      <w:r w:rsidRPr="00196031">
        <w:rPr>
          <w:rFonts w:ascii="Times New Roman" w:hAnsi="Times New Roman" w:cs="Times New Roman"/>
          <w:u w:val="single"/>
        </w:rPr>
        <w:lastRenderedPageBreak/>
        <w:t>Online Dergi Makalesi</w:t>
      </w:r>
      <w:r>
        <w:rPr>
          <w:rFonts w:ascii="Times New Roman" w:hAnsi="Times New Roman" w:cs="Times New Roman"/>
          <w:u w:val="single"/>
        </w:rPr>
        <w:t>:</w:t>
      </w:r>
    </w:p>
    <w:p w14:paraId="7BCCB696" w14:textId="6FCDC9B5" w:rsidR="00C30AC6" w:rsidRDefault="00C30AC6" w:rsidP="006450AD">
      <w:pPr>
        <w:pBdr>
          <w:top w:val="single" w:sz="4" w:space="1" w:color="auto"/>
          <w:left w:val="single" w:sz="4" w:space="4" w:color="auto"/>
          <w:bottom w:val="single" w:sz="4" w:space="1" w:color="auto"/>
          <w:right w:val="single" w:sz="4" w:space="4" w:color="auto"/>
        </w:pBdr>
        <w:spacing w:before="120" w:after="120" w:line="360" w:lineRule="auto"/>
        <w:ind w:left="714"/>
        <w:jc w:val="both"/>
        <w:rPr>
          <w:rFonts w:ascii="Times New Roman" w:hAnsi="Times New Roman"/>
        </w:rPr>
      </w:pPr>
      <w:r w:rsidRPr="00E0669F">
        <w:rPr>
          <w:rFonts w:ascii="Times New Roman" w:hAnsi="Times New Roman"/>
          <w:b/>
        </w:rPr>
        <w:t>Wollmann</w:t>
      </w:r>
      <w:r w:rsidRPr="00E0669F">
        <w:rPr>
          <w:rFonts w:ascii="Times New Roman" w:hAnsi="Times New Roman"/>
        </w:rPr>
        <w:t>,</w:t>
      </w:r>
      <w:r>
        <w:rPr>
          <w:rFonts w:ascii="Times New Roman" w:hAnsi="Times New Roman"/>
        </w:rPr>
        <w:t xml:space="preserve"> </w:t>
      </w:r>
      <w:r w:rsidRPr="00E0669F">
        <w:rPr>
          <w:rFonts w:ascii="Times New Roman" w:hAnsi="Times New Roman"/>
          <w:b/>
        </w:rPr>
        <w:t xml:space="preserve">Volker: </w:t>
      </w:r>
      <w:r w:rsidRPr="00E0669F">
        <w:rPr>
          <w:rFonts w:ascii="Times New Roman" w:hAnsi="Times New Roman"/>
        </w:rPr>
        <w:t>“</w:t>
      </w:r>
      <w:r w:rsidRPr="00E0669F">
        <w:rPr>
          <w:rFonts w:ascii="Times New Roman" w:hAnsi="Times New Roman"/>
          <w:bCs/>
        </w:rPr>
        <w:t>Eine römische Wachstafel (</w:t>
      </w:r>
      <w:r w:rsidRPr="00E0669F">
        <w:rPr>
          <w:rFonts w:ascii="Times New Roman" w:hAnsi="Times New Roman"/>
          <w:bCs/>
          <w:i/>
          <w:iCs/>
        </w:rPr>
        <w:t>tabula cerata</w:t>
      </w:r>
      <w:r w:rsidRPr="00E0669F">
        <w:rPr>
          <w:rFonts w:ascii="Times New Roman" w:hAnsi="Times New Roman"/>
          <w:bCs/>
        </w:rPr>
        <w:t>) in der archäologischen Sammlung der “Batthyaneum”-Bibliothek</w:t>
      </w:r>
      <w:r w:rsidRPr="00E0669F">
        <w:rPr>
          <w:rFonts w:ascii="Times New Roman" w:eastAsia="Calibri" w:hAnsi="Times New Roman"/>
        </w:rPr>
        <w:t>”, NEMUS 5 (2010), s. 23-31 (</w:t>
      </w:r>
      <w:r w:rsidRPr="00E0669F">
        <w:rPr>
          <w:rFonts w:ascii="Times New Roman" w:hAnsi="Times New Roman"/>
        </w:rPr>
        <w:t>http://nemvs.sarmizegetusa.net/201002.pdf) [Erişim Tarihi 31.05.2020]</w:t>
      </w:r>
    </w:p>
    <w:p w14:paraId="1E0ECE24" w14:textId="2C6AF21C" w:rsidR="002F62C5" w:rsidRDefault="00B52C51" w:rsidP="0028736D">
      <w:pPr>
        <w:spacing w:before="240" w:after="120" w:line="360" w:lineRule="auto"/>
        <w:ind w:firstLine="567"/>
        <w:jc w:val="both"/>
        <w:rPr>
          <w:rFonts w:ascii="Times New Roman" w:eastAsia="Times New Roman" w:hAnsi="Times New Roman" w:cs="Times New Roman"/>
          <w:sz w:val="24"/>
          <w:szCs w:val="24"/>
          <w:lang w:eastAsia="ar-SA"/>
        </w:rPr>
      </w:pPr>
      <w:r w:rsidRPr="0017634A">
        <w:rPr>
          <w:rFonts w:ascii="Times New Roman" w:eastAsia="Times New Roman" w:hAnsi="Times New Roman" w:cs="Times New Roman"/>
          <w:sz w:val="24"/>
          <w:szCs w:val="24"/>
          <w:lang w:eastAsia="ar-SA"/>
        </w:rPr>
        <w:t xml:space="preserve">Metin içerisinde atıfta bulunulan kaynaklar, </w:t>
      </w:r>
      <w:r w:rsidR="002F62C5" w:rsidRPr="0017634A">
        <w:rPr>
          <w:rFonts w:ascii="Times New Roman" w:eastAsia="Times New Roman" w:hAnsi="Times New Roman" w:cs="Times New Roman"/>
          <w:sz w:val="24"/>
          <w:szCs w:val="24"/>
          <w:lang w:eastAsia="ar-SA"/>
        </w:rPr>
        <w:t>ilk harflerinden başlayan bir düzen içinde alfabetik olarak dizilir. Kaynakçanın düzenlenmesinde; belgeler, kitaplar, makaleler, elektronik kaynaklar, gazeteler, tezler gibi bölümlendirmeler yapılması ve her bölümün kendi içinde alfabetik sıraya konması da mümkündür. Metin içinde atıfta bulunulmayan kaynaklara kaynakçada yer verilmez.</w:t>
      </w:r>
    </w:p>
    <w:p w14:paraId="00FD67CF" w14:textId="6CB0F1C9" w:rsidR="000365CB" w:rsidRPr="0017634A" w:rsidRDefault="000365CB" w:rsidP="00CB7619">
      <w:pPr>
        <w:pStyle w:val="Balk1"/>
        <w:spacing w:before="120" w:after="120"/>
        <w:rPr>
          <w:rFonts w:cs="Times New Roman"/>
        </w:rPr>
      </w:pPr>
      <w:bookmarkStart w:id="25" w:name="_Toc65879860"/>
      <w:r w:rsidRPr="0017634A">
        <w:rPr>
          <w:rFonts w:cs="Times New Roman"/>
        </w:rPr>
        <w:t>V. TEZİN/PROJENİN</w:t>
      </w:r>
      <w:r w:rsidR="00EC6DB4">
        <w:rPr>
          <w:rFonts w:cs="Times New Roman"/>
        </w:rPr>
        <w:t xml:space="preserve"> </w:t>
      </w:r>
      <w:r w:rsidRPr="0017634A">
        <w:rPr>
          <w:rFonts w:cs="Times New Roman"/>
        </w:rPr>
        <w:t>TESLİMİ</w:t>
      </w:r>
      <w:bookmarkEnd w:id="25"/>
      <w:r w:rsidRPr="0017634A">
        <w:rPr>
          <w:rFonts w:cs="Times New Roman"/>
        </w:rPr>
        <w:t xml:space="preserve"> </w:t>
      </w:r>
    </w:p>
    <w:p w14:paraId="3A65002C" w14:textId="77777777" w:rsidR="00F712B6" w:rsidRPr="0017634A" w:rsidRDefault="00F712B6" w:rsidP="00CB7619">
      <w:pPr>
        <w:pStyle w:val="GvdeMetni"/>
        <w:spacing w:before="120" w:after="120" w:line="360" w:lineRule="auto"/>
        <w:ind w:firstLine="567"/>
      </w:pPr>
      <w:r w:rsidRPr="0017634A">
        <w:t>Tezler bilgisayar ortamında hazırlanır ve çıktıları lazer ya da mürekkep püskürtmeli yazıcılardan alınır. Daktilo ile tez yazımı ve nokta vuruşlu yazıcı çıktıları kabul edilmez. Tezin bir bölümünde elle ya da daktilo ile yapılan düzeltmeler, silintiler, kazıntılar kabul edilmez.</w:t>
      </w:r>
    </w:p>
    <w:p w14:paraId="49612CF7" w14:textId="77777777" w:rsidR="00C23C63" w:rsidRDefault="000365CB" w:rsidP="00CB7619">
      <w:pPr>
        <w:pStyle w:val="GvdeMetni21"/>
        <w:spacing w:before="120" w:after="120" w:line="360" w:lineRule="auto"/>
        <w:ind w:right="0" w:firstLine="567"/>
      </w:pPr>
      <w:r w:rsidRPr="0017634A">
        <w:t xml:space="preserve">Tezin basılmış halinin kalınlığı 5 cm.yi geçiyorsa, iki cilt halinde ciltlenmelidir. Birden fazla cilt olması halinde ciltler Roman rakamları kullanılarak numaralandırılmalıdır. Her bir ciltte başlık sayfası ile </w:t>
      </w:r>
      <w:r w:rsidR="00D93D09" w:rsidRPr="0017634A">
        <w:t>“</w:t>
      </w:r>
      <w:r w:rsidRPr="0017634A">
        <w:t xml:space="preserve">İçindekiler” sayfaları yer almalıdır. </w:t>
      </w:r>
      <w:r w:rsidR="00856FC0">
        <w:t>Yüksek Lisans T</w:t>
      </w:r>
      <w:r w:rsidRPr="0017634A">
        <w:t>ezin</w:t>
      </w:r>
      <w:r w:rsidR="00856FC0">
        <w:t>in</w:t>
      </w:r>
      <w:r w:rsidRPr="0017634A">
        <w:t xml:space="preserve"> basılı versiyonu lacivert ciltli olmalıdır</w:t>
      </w:r>
      <w:r w:rsidRPr="003158DD">
        <w:t xml:space="preserve">. </w:t>
      </w:r>
      <w:r w:rsidR="00856FC0" w:rsidRPr="003158DD">
        <w:t>Doktora Tezinin basılı versiyonu beyaz ciltli olmalıdır.</w:t>
      </w:r>
      <w:r w:rsidR="00856FC0" w:rsidRPr="00E65935">
        <w:t xml:space="preserve"> </w:t>
      </w:r>
    </w:p>
    <w:p w14:paraId="50E68701" w14:textId="05A3C43E" w:rsidR="000365CB" w:rsidRPr="0017634A" w:rsidRDefault="000365CB" w:rsidP="00CB7619">
      <w:pPr>
        <w:pStyle w:val="GvdeMetni21"/>
        <w:spacing w:before="120" w:after="120" w:line="360" w:lineRule="auto"/>
        <w:ind w:right="0" w:firstLine="567"/>
      </w:pPr>
      <w:r w:rsidRPr="00E65935">
        <w:t>Projenin basılı bir kopyas</w:t>
      </w:r>
      <w:r w:rsidR="00C23C63">
        <w:t>ının</w:t>
      </w:r>
      <w:bookmarkStart w:id="26" w:name="_GoBack"/>
      <w:bookmarkEnd w:id="26"/>
      <w:r w:rsidRPr="00E65935">
        <w:t xml:space="preserve"> format kontrolünden</w:t>
      </w:r>
      <w:r w:rsidR="00C23C63">
        <w:t xml:space="preserve"> sonra</w:t>
      </w:r>
      <w:r w:rsidRPr="00E65935">
        <w:t xml:space="preserve"> </w:t>
      </w:r>
      <w:r w:rsidR="00DB6178" w:rsidRPr="00E65935">
        <w:t xml:space="preserve">(öğretim üyesi tarafından başarılı </w:t>
      </w:r>
      <w:r w:rsidR="00DB6178" w:rsidRPr="00257CDF">
        <w:t>bulunduktan</w:t>
      </w:r>
      <w:r w:rsidR="00C23C63">
        <w:t xml:space="preserve"> sonra</w:t>
      </w:r>
      <w:r w:rsidR="00DB6178" w:rsidRPr="00257CDF">
        <w:t xml:space="preserve">) </w:t>
      </w:r>
      <w:r w:rsidR="00C23C63">
        <w:t>spirallettirilip</w:t>
      </w:r>
      <w:r w:rsidRPr="00257CDF">
        <w:t xml:space="preserve"> </w:t>
      </w:r>
      <w:r w:rsidR="00644F24" w:rsidRPr="00257CDF">
        <w:t>E</w:t>
      </w:r>
      <w:r w:rsidRPr="00257CDF">
        <w:t>nstitü</w:t>
      </w:r>
      <w:r w:rsidR="00644F24" w:rsidRPr="00257CDF">
        <w:t>’</w:t>
      </w:r>
      <w:r w:rsidRPr="00257CDF">
        <w:t>ye</w:t>
      </w:r>
      <w:r w:rsidRPr="00E65935">
        <w:t xml:space="preserve"> teslim </w:t>
      </w:r>
      <w:r w:rsidR="00644F24" w:rsidRPr="00E65935">
        <w:t xml:space="preserve">edilmesi </w:t>
      </w:r>
      <w:r w:rsidRPr="00E65935">
        <w:t>gerekmektedir.</w:t>
      </w:r>
    </w:p>
    <w:sectPr w:rsidR="000365CB" w:rsidRPr="0017634A" w:rsidSect="00C71205">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AAFFB" w14:textId="77777777" w:rsidR="00341707" w:rsidRDefault="00341707" w:rsidP="00C71205">
      <w:pPr>
        <w:spacing w:after="0" w:line="240" w:lineRule="auto"/>
      </w:pPr>
      <w:r>
        <w:separator/>
      </w:r>
    </w:p>
  </w:endnote>
  <w:endnote w:type="continuationSeparator" w:id="0">
    <w:p w14:paraId="207FC7B1" w14:textId="77777777" w:rsidR="00341707" w:rsidRDefault="00341707" w:rsidP="00C71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w:altName w:val="﷽﷽﷽﷽﷽﷽쯀냛"/>
    <w:panose1 w:val="02020603050405020304"/>
    <w:charset w:val="00"/>
    <w:family w:val="auto"/>
    <w:pitch w:val="variable"/>
    <w:sig w:usb0="E00002FF" w:usb1="5000205A"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773785"/>
      <w:docPartObj>
        <w:docPartGallery w:val="Page Numbers (Bottom of Page)"/>
        <w:docPartUnique/>
      </w:docPartObj>
    </w:sdtPr>
    <w:sdtEndPr>
      <w:rPr>
        <w:rFonts w:ascii="Times New Roman" w:hAnsi="Times New Roman" w:cs="Times New Roman"/>
      </w:rPr>
    </w:sdtEndPr>
    <w:sdtContent>
      <w:p w14:paraId="74B66D67" w14:textId="3A128C08" w:rsidR="00C71205" w:rsidRPr="00AC504E" w:rsidRDefault="00C71205">
        <w:pPr>
          <w:pStyle w:val="AltBilgi"/>
          <w:jc w:val="center"/>
          <w:rPr>
            <w:rFonts w:ascii="Times New Roman" w:hAnsi="Times New Roman" w:cs="Times New Roman"/>
          </w:rPr>
        </w:pPr>
        <w:r w:rsidRPr="00AC504E">
          <w:rPr>
            <w:rFonts w:ascii="Times New Roman" w:hAnsi="Times New Roman" w:cs="Times New Roman"/>
          </w:rPr>
          <w:fldChar w:fldCharType="begin"/>
        </w:r>
        <w:r w:rsidRPr="00AC504E">
          <w:rPr>
            <w:rFonts w:ascii="Times New Roman" w:hAnsi="Times New Roman" w:cs="Times New Roman"/>
          </w:rPr>
          <w:instrText>PAGE   \* MERGEFORMAT</w:instrText>
        </w:r>
        <w:r w:rsidRPr="00AC504E">
          <w:rPr>
            <w:rFonts w:ascii="Times New Roman" w:hAnsi="Times New Roman" w:cs="Times New Roman"/>
          </w:rPr>
          <w:fldChar w:fldCharType="separate"/>
        </w:r>
        <w:r w:rsidR="00C23C63">
          <w:rPr>
            <w:rFonts w:ascii="Times New Roman" w:hAnsi="Times New Roman" w:cs="Times New Roman"/>
            <w:noProof/>
          </w:rPr>
          <w:t>17</w:t>
        </w:r>
        <w:r w:rsidRPr="00AC504E">
          <w:rPr>
            <w:rFonts w:ascii="Times New Roman" w:hAnsi="Times New Roman" w:cs="Times New Roman"/>
          </w:rPr>
          <w:fldChar w:fldCharType="end"/>
        </w:r>
      </w:p>
    </w:sdtContent>
  </w:sdt>
  <w:p w14:paraId="53FE0F20" w14:textId="77777777" w:rsidR="00C71205" w:rsidRDefault="00C7120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057C3" w14:textId="77777777" w:rsidR="00341707" w:rsidRDefault="00341707" w:rsidP="00C71205">
      <w:pPr>
        <w:spacing w:after="0" w:line="240" w:lineRule="auto"/>
      </w:pPr>
      <w:r>
        <w:separator/>
      </w:r>
    </w:p>
  </w:footnote>
  <w:footnote w:type="continuationSeparator" w:id="0">
    <w:p w14:paraId="7BF62268" w14:textId="77777777" w:rsidR="00341707" w:rsidRDefault="00341707" w:rsidP="00C71205">
      <w:pPr>
        <w:spacing w:after="0" w:line="240" w:lineRule="auto"/>
      </w:pPr>
      <w:r>
        <w:continuationSeparator/>
      </w:r>
    </w:p>
  </w:footnote>
  <w:footnote w:id="1">
    <w:p w14:paraId="092DFE76" w14:textId="63E52C93" w:rsidR="009827B8" w:rsidRPr="009827B8" w:rsidRDefault="009827B8" w:rsidP="009827B8">
      <w:pPr>
        <w:pStyle w:val="DipnotMetni"/>
        <w:spacing w:before="60" w:after="60"/>
        <w:ind w:left="284" w:hanging="284"/>
        <w:jc w:val="both"/>
        <w:rPr>
          <w:rFonts w:ascii="Times New Roman" w:hAnsi="Times New Roman" w:cs="Times New Roman"/>
        </w:rPr>
      </w:pPr>
      <w:r w:rsidRPr="009827B8">
        <w:rPr>
          <w:rStyle w:val="DipnotBavurusu"/>
          <w:rFonts w:ascii="Times New Roman" w:hAnsi="Times New Roman" w:cs="Times New Roman"/>
        </w:rPr>
        <w:footnoteRef/>
      </w:r>
      <w:r w:rsidRPr="009827B8">
        <w:rPr>
          <w:rFonts w:ascii="Times New Roman" w:hAnsi="Times New Roman" w:cs="Times New Roman"/>
        </w:rPr>
        <w:tab/>
        <w:t>“</w:t>
      </w:r>
      <w:r w:rsidRPr="009827B8">
        <w:rPr>
          <w:rFonts w:ascii="Times New Roman" w:hAnsi="Times New Roman" w:cs="Times New Roman"/>
          <w:i/>
          <w:iCs/>
        </w:rPr>
        <w:t>Dipnotlar, borçların ödenmesine yarar. İçinden bir cümlenin alındığı bir kitaba atıfta bulunmak bir borç ödemektir. Dipnotlar, bir alıntıyı özgün dilinde vermeniz gerektiğinde çevirisini okura sunmanıza yarar.</w:t>
      </w:r>
      <w:r w:rsidRPr="009827B8">
        <w:rPr>
          <w:rFonts w:ascii="Times New Roman" w:hAnsi="Times New Roman" w:cs="Times New Roman"/>
        </w:rPr>
        <w:t>” (Umberto Eco, Tez Nasıl Yazılır, Çev. Betül Parlak, 5. Baskı, Can Yayınları, İstanbul 2019, s. 250 vd.).</w:t>
      </w:r>
    </w:p>
  </w:footnote>
  <w:footnote w:id="2">
    <w:p w14:paraId="17B931F0" w14:textId="71DD6259" w:rsidR="00691B3B" w:rsidRPr="009827B8" w:rsidRDefault="00691B3B" w:rsidP="009827B8">
      <w:pPr>
        <w:pStyle w:val="DipnotMetni"/>
        <w:spacing w:before="60" w:after="60"/>
        <w:ind w:left="284" w:hanging="284"/>
        <w:jc w:val="both"/>
        <w:rPr>
          <w:rFonts w:ascii="Times New Roman" w:hAnsi="Times New Roman" w:cs="Times New Roman"/>
        </w:rPr>
      </w:pPr>
      <w:r w:rsidRPr="009827B8">
        <w:rPr>
          <w:rStyle w:val="DipnotBavurusu"/>
          <w:rFonts w:ascii="Times New Roman" w:hAnsi="Times New Roman" w:cs="Times New Roman"/>
        </w:rPr>
        <w:footnoteRef/>
      </w:r>
      <w:r w:rsidRPr="009827B8">
        <w:rPr>
          <w:rFonts w:ascii="Times New Roman" w:hAnsi="Times New Roman" w:cs="Times New Roman"/>
        </w:rPr>
        <w:tab/>
        <w:t>https://turkishliterature.boun.edu.tr/tr/node/103 (E.T. 05.03.2021).</w:t>
      </w:r>
    </w:p>
  </w:footnote>
  <w:footnote w:id="3">
    <w:p w14:paraId="3FFD052F" w14:textId="77777777" w:rsidR="00AF7934" w:rsidRDefault="00AF7934" w:rsidP="00AF7934">
      <w:pPr>
        <w:pStyle w:val="DipnotMetni"/>
        <w:spacing w:before="60" w:after="60"/>
        <w:ind w:left="284" w:hanging="284"/>
        <w:jc w:val="both"/>
        <w:rPr>
          <w:rFonts w:ascii="Times New Roman" w:hAnsi="Times New Roman" w:cs="Times New Roman"/>
        </w:rPr>
      </w:pPr>
      <w:r w:rsidRPr="009827B8">
        <w:rPr>
          <w:rStyle w:val="DipnotBavurusu"/>
          <w:rFonts w:ascii="Times New Roman" w:hAnsi="Times New Roman" w:cs="Times New Roman"/>
        </w:rPr>
        <w:footnoteRef/>
      </w:r>
      <w:r w:rsidRPr="009827B8">
        <w:rPr>
          <w:rFonts w:ascii="Times New Roman" w:hAnsi="Times New Roman" w:cs="Times New Roman"/>
        </w:rPr>
        <w:tab/>
        <w:t xml:space="preserve">Bkz. </w:t>
      </w:r>
      <w:r w:rsidRPr="001475CB">
        <w:rPr>
          <w:rFonts w:ascii="Times New Roman" w:hAnsi="Times New Roman" w:cs="Times New Roman"/>
        </w:rPr>
        <w:t>http://www.turukdergisi.com/haberler/images/file/katilim2.pdf</w:t>
      </w:r>
      <w:r w:rsidRPr="009827B8">
        <w:rPr>
          <w:rFonts w:ascii="Times New Roman" w:hAnsi="Times New Roman" w:cs="Times New Roman"/>
        </w:rPr>
        <w:t>.</w:t>
      </w:r>
      <w:r>
        <w:rPr>
          <w:rFonts w:ascii="Times New Roman" w:hAnsi="Times New Roman" w:cs="Times New Roman"/>
        </w:rPr>
        <w:t xml:space="preserve"> (</w:t>
      </w:r>
      <w:r w:rsidRPr="009827B8">
        <w:rPr>
          <w:rFonts w:ascii="Times New Roman" w:hAnsi="Times New Roman" w:cs="Times New Roman"/>
        </w:rPr>
        <w:t>E.T. 05.03.2021)</w:t>
      </w:r>
      <w:r>
        <w:rPr>
          <w:rFonts w:ascii="Times New Roman" w:hAnsi="Times New Roman" w:cs="Times New Roman"/>
        </w:rPr>
        <w:t>.</w:t>
      </w:r>
    </w:p>
    <w:p w14:paraId="68BCA80D" w14:textId="70745A66" w:rsidR="00AF7934" w:rsidRPr="009827B8" w:rsidRDefault="00AF7934" w:rsidP="00AF7934">
      <w:pPr>
        <w:pStyle w:val="DipnotMetni"/>
        <w:spacing w:before="60" w:after="60"/>
        <w:ind w:left="284"/>
        <w:jc w:val="both"/>
        <w:rPr>
          <w:rFonts w:ascii="Times New Roman" w:hAnsi="Times New Roman" w:cs="Times New Roman"/>
        </w:rPr>
      </w:pPr>
      <w:r w:rsidRPr="009827B8">
        <w:rPr>
          <w:rFonts w:ascii="Times New Roman" w:hAnsi="Times New Roman" w:cs="Times New Roman"/>
        </w:rPr>
        <w:t>https://turkishliterature.boun.edu.tr/tr/node/103 (E.T. 05.03.2021)</w:t>
      </w:r>
      <w:r w:rsidR="00370645">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0" w:firstLine="360"/>
      </w:pPr>
      <w:rPr>
        <w:rFonts w:ascii="Symbol" w:hAnsi="Symbol"/>
      </w:rPr>
    </w:lvl>
  </w:abstractNum>
  <w:abstractNum w:abstractNumId="1" w15:restartNumberingAfterBreak="0">
    <w:nsid w:val="0F794947"/>
    <w:multiLevelType w:val="hybridMultilevel"/>
    <w:tmpl w:val="E41CAB20"/>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 w15:restartNumberingAfterBreak="0">
    <w:nsid w:val="28BB5043"/>
    <w:multiLevelType w:val="hybridMultilevel"/>
    <w:tmpl w:val="4C9695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D165A4D"/>
    <w:multiLevelType w:val="hybridMultilevel"/>
    <w:tmpl w:val="300A3FB4"/>
    <w:lvl w:ilvl="0" w:tplc="609EF520">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1107BC9"/>
    <w:multiLevelType w:val="hybridMultilevel"/>
    <w:tmpl w:val="2DDA56F8"/>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 w15:restartNumberingAfterBreak="0">
    <w:nsid w:val="4843641E"/>
    <w:multiLevelType w:val="hybridMultilevel"/>
    <w:tmpl w:val="866440CE"/>
    <w:lvl w:ilvl="0" w:tplc="70E801D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4A5C7E91"/>
    <w:multiLevelType w:val="hybridMultilevel"/>
    <w:tmpl w:val="5DC49100"/>
    <w:lvl w:ilvl="0" w:tplc="5B0AF8FC">
      <w:start w:val="1"/>
      <w:numFmt w:val="bullet"/>
      <w:lvlText w:val=""/>
      <w:lvlJc w:val="left"/>
      <w:pPr>
        <w:ind w:left="1287" w:hanging="360"/>
      </w:pPr>
      <w:rPr>
        <w:rFonts w:ascii="Wingdings" w:hAnsi="Wingdings" w:hint="default"/>
        <w:color w:val="auto"/>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7" w15:restartNumberingAfterBreak="0">
    <w:nsid w:val="4E886AD7"/>
    <w:multiLevelType w:val="hybridMultilevel"/>
    <w:tmpl w:val="40C422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E5212C3"/>
    <w:multiLevelType w:val="hybridMultilevel"/>
    <w:tmpl w:val="8B5601E2"/>
    <w:lvl w:ilvl="0" w:tplc="4A1EC666">
      <w:start w:val="1"/>
      <w:numFmt w:val="bullet"/>
      <w:lvlText w:val=""/>
      <w:lvlJc w:val="left"/>
      <w:pPr>
        <w:ind w:left="1068" w:hanging="360"/>
      </w:pPr>
      <w:rPr>
        <w:rFonts w:ascii="Symbol" w:hAnsi="Symbol" w:hint="default"/>
      </w:rPr>
    </w:lvl>
    <w:lvl w:ilvl="1" w:tplc="041F0003">
      <w:start w:val="1"/>
      <w:numFmt w:val="bullet"/>
      <w:lvlText w:val="o"/>
      <w:lvlJc w:val="left"/>
      <w:pPr>
        <w:ind w:left="2367" w:hanging="360"/>
      </w:pPr>
      <w:rPr>
        <w:rFonts w:ascii="Courier New" w:hAnsi="Courier New" w:cs="Courier New" w:hint="default"/>
      </w:rPr>
    </w:lvl>
    <w:lvl w:ilvl="2" w:tplc="041F0005">
      <w:start w:val="1"/>
      <w:numFmt w:val="bullet"/>
      <w:lvlText w:val=""/>
      <w:lvlJc w:val="left"/>
      <w:pPr>
        <w:ind w:left="3087" w:hanging="360"/>
      </w:pPr>
      <w:rPr>
        <w:rFonts w:ascii="Wingdings" w:hAnsi="Wingdings" w:hint="default"/>
      </w:rPr>
    </w:lvl>
    <w:lvl w:ilvl="3" w:tplc="041F0001">
      <w:start w:val="1"/>
      <w:numFmt w:val="bullet"/>
      <w:lvlText w:val=""/>
      <w:lvlJc w:val="left"/>
      <w:pPr>
        <w:ind w:left="3807" w:hanging="360"/>
      </w:pPr>
      <w:rPr>
        <w:rFonts w:ascii="Symbol" w:hAnsi="Symbol" w:hint="default"/>
      </w:rPr>
    </w:lvl>
    <w:lvl w:ilvl="4" w:tplc="041F0003">
      <w:start w:val="1"/>
      <w:numFmt w:val="bullet"/>
      <w:lvlText w:val="o"/>
      <w:lvlJc w:val="left"/>
      <w:pPr>
        <w:ind w:left="4527" w:hanging="360"/>
      </w:pPr>
      <w:rPr>
        <w:rFonts w:ascii="Courier New" w:hAnsi="Courier New" w:cs="Courier New" w:hint="default"/>
      </w:rPr>
    </w:lvl>
    <w:lvl w:ilvl="5" w:tplc="041F0005">
      <w:start w:val="1"/>
      <w:numFmt w:val="bullet"/>
      <w:lvlText w:val=""/>
      <w:lvlJc w:val="left"/>
      <w:pPr>
        <w:ind w:left="5247" w:hanging="360"/>
      </w:pPr>
      <w:rPr>
        <w:rFonts w:ascii="Wingdings" w:hAnsi="Wingdings" w:hint="default"/>
      </w:rPr>
    </w:lvl>
    <w:lvl w:ilvl="6" w:tplc="041F0001">
      <w:start w:val="1"/>
      <w:numFmt w:val="bullet"/>
      <w:lvlText w:val=""/>
      <w:lvlJc w:val="left"/>
      <w:pPr>
        <w:ind w:left="5967" w:hanging="360"/>
      </w:pPr>
      <w:rPr>
        <w:rFonts w:ascii="Symbol" w:hAnsi="Symbol" w:hint="default"/>
      </w:rPr>
    </w:lvl>
    <w:lvl w:ilvl="7" w:tplc="041F0003">
      <w:start w:val="1"/>
      <w:numFmt w:val="bullet"/>
      <w:lvlText w:val="o"/>
      <w:lvlJc w:val="left"/>
      <w:pPr>
        <w:ind w:left="6687" w:hanging="360"/>
      </w:pPr>
      <w:rPr>
        <w:rFonts w:ascii="Courier New" w:hAnsi="Courier New" w:cs="Courier New" w:hint="default"/>
      </w:rPr>
    </w:lvl>
    <w:lvl w:ilvl="8" w:tplc="041F0005">
      <w:start w:val="1"/>
      <w:numFmt w:val="bullet"/>
      <w:lvlText w:val=""/>
      <w:lvlJc w:val="left"/>
      <w:pPr>
        <w:ind w:left="7407" w:hanging="360"/>
      </w:pPr>
      <w:rPr>
        <w:rFonts w:ascii="Wingdings" w:hAnsi="Wingdings" w:hint="default"/>
      </w:rPr>
    </w:lvl>
  </w:abstractNum>
  <w:abstractNum w:abstractNumId="9" w15:restartNumberingAfterBreak="0">
    <w:nsid w:val="77856D89"/>
    <w:multiLevelType w:val="hybridMultilevel"/>
    <w:tmpl w:val="BC5CCC32"/>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abstractNumId w:val="3"/>
  </w:num>
  <w:num w:numId="2">
    <w:abstractNumId w:val="4"/>
  </w:num>
  <w:num w:numId="3">
    <w:abstractNumId w:val="2"/>
  </w:num>
  <w:num w:numId="4">
    <w:abstractNumId w:val="7"/>
  </w:num>
  <w:num w:numId="5">
    <w:abstractNumId w:val="0"/>
  </w:num>
  <w:num w:numId="6">
    <w:abstractNumId w:val="6"/>
  </w:num>
  <w:num w:numId="7">
    <w:abstractNumId w:val="9"/>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6ED"/>
    <w:rsid w:val="00000ABF"/>
    <w:rsid w:val="00003E56"/>
    <w:rsid w:val="00006BC9"/>
    <w:rsid w:val="000071EB"/>
    <w:rsid w:val="00014D45"/>
    <w:rsid w:val="00016148"/>
    <w:rsid w:val="00021758"/>
    <w:rsid w:val="00024848"/>
    <w:rsid w:val="0002727B"/>
    <w:rsid w:val="000365CB"/>
    <w:rsid w:val="000377D1"/>
    <w:rsid w:val="0004214A"/>
    <w:rsid w:val="00044A59"/>
    <w:rsid w:val="00050C86"/>
    <w:rsid w:val="00051417"/>
    <w:rsid w:val="00054A81"/>
    <w:rsid w:val="00062CF0"/>
    <w:rsid w:val="000656E1"/>
    <w:rsid w:val="00067C30"/>
    <w:rsid w:val="00073380"/>
    <w:rsid w:val="00084F7D"/>
    <w:rsid w:val="000906ED"/>
    <w:rsid w:val="000959D2"/>
    <w:rsid w:val="000A2D63"/>
    <w:rsid w:val="000B19E3"/>
    <w:rsid w:val="000B4309"/>
    <w:rsid w:val="000B726E"/>
    <w:rsid w:val="000B794E"/>
    <w:rsid w:val="000C5651"/>
    <w:rsid w:val="000C779C"/>
    <w:rsid w:val="000D173D"/>
    <w:rsid w:val="000D6F0E"/>
    <w:rsid w:val="000D78DD"/>
    <w:rsid w:val="000D7A39"/>
    <w:rsid w:val="000E27E2"/>
    <w:rsid w:val="000E2F89"/>
    <w:rsid w:val="000F50DF"/>
    <w:rsid w:val="0010428A"/>
    <w:rsid w:val="00110237"/>
    <w:rsid w:val="00111120"/>
    <w:rsid w:val="0011507F"/>
    <w:rsid w:val="00123D9D"/>
    <w:rsid w:val="001249AF"/>
    <w:rsid w:val="00136481"/>
    <w:rsid w:val="00137EA0"/>
    <w:rsid w:val="00140638"/>
    <w:rsid w:val="00141556"/>
    <w:rsid w:val="001475CB"/>
    <w:rsid w:val="00152D1E"/>
    <w:rsid w:val="001722A4"/>
    <w:rsid w:val="0017634A"/>
    <w:rsid w:val="00184660"/>
    <w:rsid w:val="00196031"/>
    <w:rsid w:val="001A1EA3"/>
    <w:rsid w:val="001B4CC8"/>
    <w:rsid w:val="001C1381"/>
    <w:rsid w:val="001C22A2"/>
    <w:rsid w:val="001C34B1"/>
    <w:rsid w:val="001D1DAB"/>
    <w:rsid w:val="001D2532"/>
    <w:rsid w:val="001D4DA6"/>
    <w:rsid w:val="001D5498"/>
    <w:rsid w:val="001D5804"/>
    <w:rsid w:val="001E3F7A"/>
    <w:rsid w:val="001F1CAE"/>
    <w:rsid w:val="001F52C7"/>
    <w:rsid w:val="001F581F"/>
    <w:rsid w:val="001F590E"/>
    <w:rsid w:val="001F6165"/>
    <w:rsid w:val="00200AD2"/>
    <w:rsid w:val="00202CEC"/>
    <w:rsid w:val="002066B3"/>
    <w:rsid w:val="00211836"/>
    <w:rsid w:val="00212939"/>
    <w:rsid w:val="0022373D"/>
    <w:rsid w:val="0022446E"/>
    <w:rsid w:val="0022479C"/>
    <w:rsid w:val="00233B62"/>
    <w:rsid w:val="002365D6"/>
    <w:rsid w:val="002456B2"/>
    <w:rsid w:val="0025116E"/>
    <w:rsid w:val="002574CB"/>
    <w:rsid w:val="00257CDF"/>
    <w:rsid w:val="0027013D"/>
    <w:rsid w:val="00270531"/>
    <w:rsid w:val="00273782"/>
    <w:rsid w:val="002767A5"/>
    <w:rsid w:val="00277DCC"/>
    <w:rsid w:val="0028226B"/>
    <w:rsid w:val="00283491"/>
    <w:rsid w:val="00285282"/>
    <w:rsid w:val="00286D3D"/>
    <w:rsid w:val="0028736D"/>
    <w:rsid w:val="00292282"/>
    <w:rsid w:val="002A0A44"/>
    <w:rsid w:val="002A41BE"/>
    <w:rsid w:val="002A56E2"/>
    <w:rsid w:val="002A7A6D"/>
    <w:rsid w:val="002C2BDE"/>
    <w:rsid w:val="002D4DA0"/>
    <w:rsid w:val="002E0DFC"/>
    <w:rsid w:val="002E673B"/>
    <w:rsid w:val="002F0757"/>
    <w:rsid w:val="002F122B"/>
    <w:rsid w:val="002F3A32"/>
    <w:rsid w:val="002F4400"/>
    <w:rsid w:val="002F62C5"/>
    <w:rsid w:val="002F7B18"/>
    <w:rsid w:val="0030332A"/>
    <w:rsid w:val="00304F09"/>
    <w:rsid w:val="00306C74"/>
    <w:rsid w:val="0031254C"/>
    <w:rsid w:val="003158DD"/>
    <w:rsid w:val="00320DD9"/>
    <w:rsid w:val="00322014"/>
    <w:rsid w:val="003221AB"/>
    <w:rsid w:val="0032772E"/>
    <w:rsid w:val="003373C6"/>
    <w:rsid w:val="003414FC"/>
    <w:rsid w:val="00341707"/>
    <w:rsid w:val="00342B3B"/>
    <w:rsid w:val="00342F2B"/>
    <w:rsid w:val="00345BD8"/>
    <w:rsid w:val="00357244"/>
    <w:rsid w:val="00361C66"/>
    <w:rsid w:val="00370645"/>
    <w:rsid w:val="00375B00"/>
    <w:rsid w:val="003808A3"/>
    <w:rsid w:val="00382815"/>
    <w:rsid w:val="00382D1A"/>
    <w:rsid w:val="00385976"/>
    <w:rsid w:val="00395452"/>
    <w:rsid w:val="00396935"/>
    <w:rsid w:val="003A2068"/>
    <w:rsid w:val="003A2826"/>
    <w:rsid w:val="003A3068"/>
    <w:rsid w:val="003B4F46"/>
    <w:rsid w:val="003C54E6"/>
    <w:rsid w:val="003D4434"/>
    <w:rsid w:val="003E4C69"/>
    <w:rsid w:val="003E6D4F"/>
    <w:rsid w:val="003F12B6"/>
    <w:rsid w:val="003F15FA"/>
    <w:rsid w:val="003F2B7A"/>
    <w:rsid w:val="003F4314"/>
    <w:rsid w:val="00403DF5"/>
    <w:rsid w:val="00404009"/>
    <w:rsid w:val="004069A3"/>
    <w:rsid w:val="00416339"/>
    <w:rsid w:val="00420BB5"/>
    <w:rsid w:val="0042718A"/>
    <w:rsid w:val="004409C8"/>
    <w:rsid w:val="00443656"/>
    <w:rsid w:val="00452D9A"/>
    <w:rsid w:val="004626D6"/>
    <w:rsid w:val="00467CC0"/>
    <w:rsid w:val="0047328B"/>
    <w:rsid w:val="00475EB7"/>
    <w:rsid w:val="004951D4"/>
    <w:rsid w:val="004A093A"/>
    <w:rsid w:val="004A2B51"/>
    <w:rsid w:val="004A57DF"/>
    <w:rsid w:val="004A70ED"/>
    <w:rsid w:val="004B1290"/>
    <w:rsid w:val="004B48F5"/>
    <w:rsid w:val="004B681A"/>
    <w:rsid w:val="004C6738"/>
    <w:rsid w:val="004C6F41"/>
    <w:rsid w:val="004D5D40"/>
    <w:rsid w:val="004D5E5E"/>
    <w:rsid w:val="004E0365"/>
    <w:rsid w:val="0050541B"/>
    <w:rsid w:val="00506519"/>
    <w:rsid w:val="005106DD"/>
    <w:rsid w:val="00522C69"/>
    <w:rsid w:val="005251B0"/>
    <w:rsid w:val="00527908"/>
    <w:rsid w:val="00532114"/>
    <w:rsid w:val="00535AC4"/>
    <w:rsid w:val="00540323"/>
    <w:rsid w:val="005416D8"/>
    <w:rsid w:val="0054658C"/>
    <w:rsid w:val="00552935"/>
    <w:rsid w:val="005549C4"/>
    <w:rsid w:val="00555FB9"/>
    <w:rsid w:val="00557682"/>
    <w:rsid w:val="00561CAE"/>
    <w:rsid w:val="00567CA8"/>
    <w:rsid w:val="00571E02"/>
    <w:rsid w:val="00572FA6"/>
    <w:rsid w:val="005758D2"/>
    <w:rsid w:val="00582D2B"/>
    <w:rsid w:val="00586259"/>
    <w:rsid w:val="00587419"/>
    <w:rsid w:val="00593F33"/>
    <w:rsid w:val="005B00A6"/>
    <w:rsid w:val="005B07CF"/>
    <w:rsid w:val="005B0E26"/>
    <w:rsid w:val="005B383D"/>
    <w:rsid w:val="005B42A9"/>
    <w:rsid w:val="005B6336"/>
    <w:rsid w:val="005C0929"/>
    <w:rsid w:val="005C66A3"/>
    <w:rsid w:val="005D0853"/>
    <w:rsid w:val="005D640B"/>
    <w:rsid w:val="005E11BC"/>
    <w:rsid w:val="005E1EA3"/>
    <w:rsid w:val="005E32A5"/>
    <w:rsid w:val="005E6CEE"/>
    <w:rsid w:val="005F076D"/>
    <w:rsid w:val="005F159E"/>
    <w:rsid w:val="005F65BE"/>
    <w:rsid w:val="005F679D"/>
    <w:rsid w:val="0060471D"/>
    <w:rsid w:val="00611E16"/>
    <w:rsid w:val="00614229"/>
    <w:rsid w:val="0061545F"/>
    <w:rsid w:val="0062606D"/>
    <w:rsid w:val="00626F3D"/>
    <w:rsid w:val="00626FA1"/>
    <w:rsid w:val="006415C5"/>
    <w:rsid w:val="00644F24"/>
    <w:rsid w:val="006450AD"/>
    <w:rsid w:val="00647D50"/>
    <w:rsid w:val="00652DCF"/>
    <w:rsid w:val="006618DD"/>
    <w:rsid w:val="0066372D"/>
    <w:rsid w:val="00671FD6"/>
    <w:rsid w:val="00672A09"/>
    <w:rsid w:val="006843DF"/>
    <w:rsid w:val="006912B1"/>
    <w:rsid w:val="00691B3B"/>
    <w:rsid w:val="00694151"/>
    <w:rsid w:val="00697C61"/>
    <w:rsid w:val="00697C79"/>
    <w:rsid w:val="006A1E18"/>
    <w:rsid w:val="006C4FE3"/>
    <w:rsid w:val="006D6E83"/>
    <w:rsid w:val="006E21E5"/>
    <w:rsid w:val="006E5B5B"/>
    <w:rsid w:val="006E6950"/>
    <w:rsid w:val="006F4273"/>
    <w:rsid w:val="0070216F"/>
    <w:rsid w:val="007149A1"/>
    <w:rsid w:val="00714A4E"/>
    <w:rsid w:val="00725628"/>
    <w:rsid w:val="00732212"/>
    <w:rsid w:val="00733A46"/>
    <w:rsid w:val="00733AC2"/>
    <w:rsid w:val="007344FB"/>
    <w:rsid w:val="00737741"/>
    <w:rsid w:val="00746B55"/>
    <w:rsid w:val="00750B94"/>
    <w:rsid w:val="00752494"/>
    <w:rsid w:val="00754D8A"/>
    <w:rsid w:val="0075513D"/>
    <w:rsid w:val="00771E8B"/>
    <w:rsid w:val="00774DE5"/>
    <w:rsid w:val="00782FB5"/>
    <w:rsid w:val="00784050"/>
    <w:rsid w:val="00784B55"/>
    <w:rsid w:val="0079728C"/>
    <w:rsid w:val="007A3CDC"/>
    <w:rsid w:val="007A6686"/>
    <w:rsid w:val="007B1C1C"/>
    <w:rsid w:val="007B628E"/>
    <w:rsid w:val="007B73B6"/>
    <w:rsid w:val="007C07B5"/>
    <w:rsid w:val="007C0A4C"/>
    <w:rsid w:val="007D0C38"/>
    <w:rsid w:val="007D4C76"/>
    <w:rsid w:val="007E2DE1"/>
    <w:rsid w:val="007E5611"/>
    <w:rsid w:val="007E5935"/>
    <w:rsid w:val="008008CF"/>
    <w:rsid w:val="008067B2"/>
    <w:rsid w:val="00806D25"/>
    <w:rsid w:val="00812828"/>
    <w:rsid w:val="00814DF4"/>
    <w:rsid w:val="0081522A"/>
    <w:rsid w:val="00816E3B"/>
    <w:rsid w:val="00820FA6"/>
    <w:rsid w:val="00822DAB"/>
    <w:rsid w:val="00826FE6"/>
    <w:rsid w:val="00827318"/>
    <w:rsid w:val="00831BFB"/>
    <w:rsid w:val="0083716B"/>
    <w:rsid w:val="00837A23"/>
    <w:rsid w:val="00856FC0"/>
    <w:rsid w:val="00857503"/>
    <w:rsid w:val="00865318"/>
    <w:rsid w:val="00872113"/>
    <w:rsid w:val="008726C0"/>
    <w:rsid w:val="00876309"/>
    <w:rsid w:val="00880BB9"/>
    <w:rsid w:val="008816F7"/>
    <w:rsid w:val="008864FB"/>
    <w:rsid w:val="008876ED"/>
    <w:rsid w:val="0089087C"/>
    <w:rsid w:val="0089344D"/>
    <w:rsid w:val="00893751"/>
    <w:rsid w:val="008975F5"/>
    <w:rsid w:val="008A67E4"/>
    <w:rsid w:val="008A70F3"/>
    <w:rsid w:val="008A7258"/>
    <w:rsid w:val="008B3C7A"/>
    <w:rsid w:val="008C468B"/>
    <w:rsid w:val="008F25D3"/>
    <w:rsid w:val="008F3739"/>
    <w:rsid w:val="008F5059"/>
    <w:rsid w:val="008F5152"/>
    <w:rsid w:val="009072BE"/>
    <w:rsid w:val="009075EE"/>
    <w:rsid w:val="0092169E"/>
    <w:rsid w:val="0092395F"/>
    <w:rsid w:val="009328A2"/>
    <w:rsid w:val="00941153"/>
    <w:rsid w:val="00943898"/>
    <w:rsid w:val="00943D87"/>
    <w:rsid w:val="00953289"/>
    <w:rsid w:val="00972195"/>
    <w:rsid w:val="0097612B"/>
    <w:rsid w:val="009807D8"/>
    <w:rsid w:val="00981B6D"/>
    <w:rsid w:val="009827B8"/>
    <w:rsid w:val="0098591D"/>
    <w:rsid w:val="0099089F"/>
    <w:rsid w:val="00995204"/>
    <w:rsid w:val="009976CD"/>
    <w:rsid w:val="009A4603"/>
    <w:rsid w:val="009B54CE"/>
    <w:rsid w:val="009C5A12"/>
    <w:rsid w:val="009D6EDE"/>
    <w:rsid w:val="009E0EF0"/>
    <w:rsid w:val="009E4906"/>
    <w:rsid w:val="009F0834"/>
    <w:rsid w:val="009F278B"/>
    <w:rsid w:val="009F4988"/>
    <w:rsid w:val="009F5355"/>
    <w:rsid w:val="009F5D5B"/>
    <w:rsid w:val="00A00341"/>
    <w:rsid w:val="00A0282B"/>
    <w:rsid w:val="00A11AB9"/>
    <w:rsid w:val="00A144AD"/>
    <w:rsid w:val="00A20722"/>
    <w:rsid w:val="00A22D3C"/>
    <w:rsid w:val="00A32B6B"/>
    <w:rsid w:val="00A40D0A"/>
    <w:rsid w:val="00A46ABF"/>
    <w:rsid w:val="00A53994"/>
    <w:rsid w:val="00A55AFD"/>
    <w:rsid w:val="00A56F5A"/>
    <w:rsid w:val="00A61D63"/>
    <w:rsid w:val="00A665B2"/>
    <w:rsid w:val="00A84AD2"/>
    <w:rsid w:val="00A85EEE"/>
    <w:rsid w:val="00A92171"/>
    <w:rsid w:val="00A9442A"/>
    <w:rsid w:val="00AB1DA5"/>
    <w:rsid w:val="00AB2E10"/>
    <w:rsid w:val="00AB4D10"/>
    <w:rsid w:val="00AC4574"/>
    <w:rsid w:val="00AC504E"/>
    <w:rsid w:val="00AC7D1C"/>
    <w:rsid w:val="00AD6B8E"/>
    <w:rsid w:val="00AE5B15"/>
    <w:rsid w:val="00AE602B"/>
    <w:rsid w:val="00AF7934"/>
    <w:rsid w:val="00B070D0"/>
    <w:rsid w:val="00B074CD"/>
    <w:rsid w:val="00B1654E"/>
    <w:rsid w:val="00B215EE"/>
    <w:rsid w:val="00B230CE"/>
    <w:rsid w:val="00B231BA"/>
    <w:rsid w:val="00B2578D"/>
    <w:rsid w:val="00B30B9C"/>
    <w:rsid w:val="00B37A88"/>
    <w:rsid w:val="00B42811"/>
    <w:rsid w:val="00B44EE4"/>
    <w:rsid w:val="00B524AD"/>
    <w:rsid w:val="00B52C51"/>
    <w:rsid w:val="00B63160"/>
    <w:rsid w:val="00B67ADB"/>
    <w:rsid w:val="00B72C23"/>
    <w:rsid w:val="00B821C9"/>
    <w:rsid w:val="00B833E7"/>
    <w:rsid w:val="00B86FD2"/>
    <w:rsid w:val="00B876D2"/>
    <w:rsid w:val="00B87924"/>
    <w:rsid w:val="00B90CAB"/>
    <w:rsid w:val="00B949EB"/>
    <w:rsid w:val="00B96249"/>
    <w:rsid w:val="00B9718F"/>
    <w:rsid w:val="00BA4EAD"/>
    <w:rsid w:val="00BA6E3A"/>
    <w:rsid w:val="00BB2C43"/>
    <w:rsid w:val="00BC5DB8"/>
    <w:rsid w:val="00BD0D61"/>
    <w:rsid w:val="00BD3CBB"/>
    <w:rsid w:val="00BE2342"/>
    <w:rsid w:val="00BF1839"/>
    <w:rsid w:val="00BF4DCB"/>
    <w:rsid w:val="00BF6E2B"/>
    <w:rsid w:val="00BF7E2E"/>
    <w:rsid w:val="00C01B64"/>
    <w:rsid w:val="00C039AF"/>
    <w:rsid w:val="00C05300"/>
    <w:rsid w:val="00C06AA1"/>
    <w:rsid w:val="00C0713F"/>
    <w:rsid w:val="00C11595"/>
    <w:rsid w:val="00C14259"/>
    <w:rsid w:val="00C17B45"/>
    <w:rsid w:val="00C201FB"/>
    <w:rsid w:val="00C23A85"/>
    <w:rsid w:val="00C23C63"/>
    <w:rsid w:val="00C261B5"/>
    <w:rsid w:val="00C30AC6"/>
    <w:rsid w:val="00C5164A"/>
    <w:rsid w:val="00C6324C"/>
    <w:rsid w:val="00C65655"/>
    <w:rsid w:val="00C704B0"/>
    <w:rsid w:val="00C70519"/>
    <w:rsid w:val="00C71205"/>
    <w:rsid w:val="00C81067"/>
    <w:rsid w:val="00C855E1"/>
    <w:rsid w:val="00C90C7B"/>
    <w:rsid w:val="00C920BE"/>
    <w:rsid w:val="00C95694"/>
    <w:rsid w:val="00C95FE1"/>
    <w:rsid w:val="00C96FC9"/>
    <w:rsid w:val="00CB0106"/>
    <w:rsid w:val="00CB0F3F"/>
    <w:rsid w:val="00CB5A07"/>
    <w:rsid w:val="00CB7619"/>
    <w:rsid w:val="00CC1BD8"/>
    <w:rsid w:val="00CC2FD7"/>
    <w:rsid w:val="00CC464D"/>
    <w:rsid w:val="00CC7CD1"/>
    <w:rsid w:val="00CD1D82"/>
    <w:rsid w:val="00CE0E95"/>
    <w:rsid w:val="00CE5E48"/>
    <w:rsid w:val="00CF25BC"/>
    <w:rsid w:val="00CF302B"/>
    <w:rsid w:val="00CF44C9"/>
    <w:rsid w:val="00CF534C"/>
    <w:rsid w:val="00CF5948"/>
    <w:rsid w:val="00CF6D36"/>
    <w:rsid w:val="00D0279A"/>
    <w:rsid w:val="00D110A1"/>
    <w:rsid w:val="00D13473"/>
    <w:rsid w:val="00D14B06"/>
    <w:rsid w:val="00D2015A"/>
    <w:rsid w:val="00D220D6"/>
    <w:rsid w:val="00D24497"/>
    <w:rsid w:val="00D244BB"/>
    <w:rsid w:val="00D25366"/>
    <w:rsid w:val="00D3171B"/>
    <w:rsid w:val="00D41762"/>
    <w:rsid w:val="00D41970"/>
    <w:rsid w:val="00D439EA"/>
    <w:rsid w:val="00D47863"/>
    <w:rsid w:val="00D52A81"/>
    <w:rsid w:val="00D53C66"/>
    <w:rsid w:val="00D54FF0"/>
    <w:rsid w:val="00D56C35"/>
    <w:rsid w:val="00D57EE7"/>
    <w:rsid w:val="00D60CF1"/>
    <w:rsid w:val="00D76E03"/>
    <w:rsid w:val="00D80C2D"/>
    <w:rsid w:val="00D81AD5"/>
    <w:rsid w:val="00D84D74"/>
    <w:rsid w:val="00D92365"/>
    <w:rsid w:val="00D93073"/>
    <w:rsid w:val="00D93D09"/>
    <w:rsid w:val="00DA0CA2"/>
    <w:rsid w:val="00DA4C3B"/>
    <w:rsid w:val="00DA5D8F"/>
    <w:rsid w:val="00DA65FD"/>
    <w:rsid w:val="00DA6F38"/>
    <w:rsid w:val="00DB010B"/>
    <w:rsid w:val="00DB06C3"/>
    <w:rsid w:val="00DB1227"/>
    <w:rsid w:val="00DB6178"/>
    <w:rsid w:val="00DC6758"/>
    <w:rsid w:val="00DE34C2"/>
    <w:rsid w:val="00DE3C28"/>
    <w:rsid w:val="00DE6079"/>
    <w:rsid w:val="00DE64C1"/>
    <w:rsid w:val="00DE6B59"/>
    <w:rsid w:val="00E01C2B"/>
    <w:rsid w:val="00E07E59"/>
    <w:rsid w:val="00E10186"/>
    <w:rsid w:val="00E117DD"/>
    <w:rsid w:val="00E20296"/>
    <w:rsid w:val="00E20A54"/>
    <w:rsid w:val="00E20E88"/>
    <w:rsid w:val="00E23ED9"/>
    <w:rsid w:val="00E23FFB"/>
    <w:rsid w:val="00E27096"/>
    <w:rsid w:val="00E3316B"/>
    <w:rsid w:val="00E42F60"/>
    <w:rsid w:val="00E448F7"/>
    <w:rsid w:val="00E45DE9"/>
    <w:rsid w:val="00E522A9"/>
    <w:rsid w:val="00E533CB"/>
    <w:rsid w:val="00E538B4"/>
    <w:rsid w:val="00E578F6"/>
    <w:rsid w:val="00E64BEC"/>
    <w:rsid w:val="00E65935"/>
    <w:rsid w:val="00E919E1"/>
    <w:rsid w:val="00E941DF"/>
    <w:rsid w:val="00EA0DC6"/>
    <w:rsid w:val="00EA3D13"/>
    <w:rsid w:val="00EA561A"/>
    <w:rsid w:val="00EA77F4"/>
    <w:rsid w:val="00EB0850"/>
    <w:rsid w:val="00EB3138"/>
    <w:rsid w:val="00EC1367"/>
    <w:rsid w:val="00EC183F"/>
    <w:rsid w:val="00EC6DB4"/>
    <w:rsid w:val="00ED0ADB"/>
    <w:rsid w:val="00ED0EDA"/>
    <w:rsid w:val="00ED2C34"/>
    <w:rsid w:val="00ED476B"/>
    <w:rsid w:val="00F03225"/>
    <w:rsid w:val="00F056BA"/>
    <w:rsid w:val="00F0649D"/>
    <w:rsid w:val="00F10B71"/>
    <w:rsid w:val="00F128D4"/>
    <w:rsid w:val="00F1478C"/>
    <w:rsid w:val="00F14D0E"/>
    <w:rsid w:val="00F20E7B"/>
    <w:rsid w:val="00F22B69"/>
    <w:rsid w:val="00F3578E"/>
    <w:rsid w:val="00F432B1"/>
    <w:rsid w:val="00F53549"/>
    <w:rsid w:val="00F640DE"/>
    <w:rsid w:val="00F64948"/>
    <w:rsid w:val="00F702E8"/>
    <w:rsid w:val="00F712B6"/>
    <w:rsid w:val="00F747AA"/>
    <w:rsid w:val="00F75F7F"/>
    <w:rsid w:val="00F87183"/>
    <w:rsid w:val="00F924D5"/>
    <w:rsid w:val="00FA36C4"/>
    <w:rsid w:val="00FA3838"/>
    <w:rsid w:val="00FA6495"/>
    <w:rsid w:val="00FB0975"/>
    <w:rsid w:val="00FB4D41"/>
    <w:rsid w:val="00FB5CC9"/>
    <w:rsid w:val="00FB7A8C"/>
    <w:rsid w:val="00FD19EA"/>
    <w:rsid w:val="00FD515E"/>
    <w:rsid w:val="00FD60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E6E1F"/>
  <w15:chartTrackingRefBased/>
  <w15:docId w15:val="{06A330EF-BD61-49D7-A963-940C8ADA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4D5E5E"/>
    <w:pPr>
      <w:keepNext/>
      <w:keepLines/>
      <w:spacing w:before="240" w:after="240" w:line="360" w:lineRule="auto"/>
      <w:outlineLvl w:val="0"/>
    </w:pPr>
    <w:rPr>
      <w:rFonts w:ascii="Times New Roman" w:eastAsiaTheme="majorEastAsia" w:hAnsi="Times New Roman" w:cstheme="majorBidi"/>
      <w:b/>
      <w:sz w:val="24"/>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345BD8"/>
    <w:rPr>
      <w:color w:val="0000FF"/>
      <w:u w:val="single"/>
    </w:rPr>
  </w:style>
  <w:style w:type="paragraph" w:styleId="GvdeMetni">
    <w:name w:val="Body Text"/>
    <w:basedOn w:val="Normal"/>
    <w:link w:val="GvdeMetniChar"/>
    <w:rsid w:val="00345BD8"/>
    <w:pPr>
      <w:tabs>
        <w:tab w:val="left" w:pos="-1440"/>
      </w:tab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GvdeMetniChar">
    <w:name w:val="Gövde Metni Char"/>
    <w:basedOn w:val="VarsaylanParagrafYazTipi"/>
    <w:link w:val="GvdeMetni"/>
    <w:rsid w:val="00345BD8"/>
    <w:rPr>
      <w:rFonts w:ascii="Times New Roman" w:eastAsia="Times New Roman" w:hAnsi="Times New Roman" w:cs="Times New Roman"/>
      <w:sz w:val="24"/>
      <w:szCs w:val="24"/>
      <w:lang w:eastAsia="ar-SA"/>
    </w:rPr>
  </w:style>
  <w:style w:type="paragraph" w:styleId="GvdeMetniGirintisi2">
    <w:name w:val="Body Text Indent 2"/>
    <w:basedOn w:val="Normal"/>
    <w:link w:val="GvdeMetniGirintisi2Char"/>
    <w:uiPriority w:val="99"/>
    <w:unhideWhenUsed/>
    <w:rsid w:val="0089344D"/>
    <w:pPr>
      <w:spacing w:after="120" w:line="480" w:lineRule="auto"/>
      <w:ind w:left="283"/>
    </w:pPr>
  </w:style>
  <w:style w:type="character" w:customStyle="1" w:styleId="GvdeMetniGirintisi2Char">
    <w:name w:val="Gövde Metni Girintisi 2 Char"/>
    <w:basedOn w:val="VarsaylanParagrafYazTipi"/>
    <w:link w:val="GvdeMetniGirintisi2"/>
    <w:uiPriority w:val="99"/>
    <w:rsid w:val="0089344D"/>
  </w:style>
  <w:style w:type="paragraph" w:styleId="Liste">
    <w:name w:val="List"/>
    <w:basedOn w:val="GvdeMetni"/>
    <w:rsid w:val="0089344D"/>
  </w:style>
  <w:style w:type="paragraph" w:customStyle="1" w:styleId="Index">
    <w:name w:val="Index"/>
    <w:basedOn w:val="Normal"/>
    <w:rsid w:val="0089344D"/>
    <w:pPr>
      <w:suppressLineNumbers/>
      <w:suppressAutoHyphens/>
      <w:spacing w:after="0" w:line="240" w:lineRule="auto"/>
    </w:pPr>
    <w:rPr>
      <w:rFonts w:ascii="Times New Roman" w:eastAsia="Times New Roman" w:hAnsi="Times New Roman" w:cs="Times New Roman"/>
      <w:sz w:val="24"/>
      <w:szCs w:val="24"/>
      <w:lang w:val="en-US" w:eastAsia="ar-SA"/>
    </w:rPr>
  </w:style>
  <w:style w:type="paragraph" w:styleId="ListeParagraf">
    <w:name w:val="List Paragraph"/>
    <w:basedOn w:val="Normal"/>
    <w:uiPriority w:val="34"/>
    <w:qFormat/>
    <w:rsid w:val="001C34B1"/>
    <w:pPr>
      <w:ind w:left="720"/>
      <w:contextualSpacing/>
    </w:pPr>
  </w:style>
  <w:style w:type="paragraph" w:customStyle="1" w:styleId="GvdeMetni21">
    <w:name w:val="Gövde Metni 21"/>
    <w:basedOn w:val="Normal"/>
    <w:rsid w:val="009A4603"/>
    <w:pPr>
      <w:suppressAutoHyphens/>
      <w:spacing w:after="0" w:line="240" w:lineRule="auto"/>
      <w:ind w:right="972"/>
      <w:jc w:val="both"/>
    </w:pPr>
    <w:rPr>
      <w:rFonts w:ascii="Times New Roman" w:eastAsia="Times New Roman" w:hAnsi="Times New Roman" w:cs="Times New Roman"/>
      <w:sz w:val="24"/>
      <w:szCs w:val="24"/>
      <w:lang w:eastAsia="ar-SA"/>
    </w:rPr>
  </w:style>
  <w:style w:type="character" w:customStyle="1" w:styleId="zmlenmeyenBahsetme1">
    <w:name w:val="Çözümlenmeyen Bahsetme1"/>
    <w:basedOn w:val="VarsaylanParagrafYazTipi"/>
    <w:uiPriority w:val="99"/>
    <w:semiHidden/>
    <w:unhideWhenUsed/>
    <w:rsid w:val="009072BE"/>
    <w:rPr>
      <w:color w:val="605E5C"/>
      <w:shd w:val="clear" w:color="auto" w:fill="E1DFDD"/>
    </w:rPr>
  </w:style>
  <w:style w:type="character" w:customStyle="1" w:styleId="Balk1Char">
    <w:name w:val="Başlık 1 Char"/>
    <w:basedOn w:val="VarsaylanParagrafYazTipi"/>
    <w:link w:val="Balk1"/>
    <w:uiPriority w:val="9"/>
    <w:rsid w:val="004D5E5E"/>
    <w:rPr>
      <w:rFonts w:ascii="Times New Roman" w:eastAsiaTheme="majorEastAsia" w:hAnsi="Times New Roman" w:cstheme="majorBidi"/>
      <w:b/>
      <w:sz w:val="24"/>
      <w:szCs w:val="32"/>
    </w:rPr>
  </w:style>
  <w:style w:type="paragraph" w:customStyle="1" w:styleId="GvdeMetni31">
    <w:name w:val="Gövde Metni 31"/>
    <w:basedOn w:val="Normal"/>
    <w:rsid w:val="00D93D09"/>
    <w:pPr>
      <w:suppressAutoHyphens/>
      <w:spacing w:after="0" w:line="240" w:lineRule="auto"/>
      <w:ind w:right="970"/>
      <w:jc w:val="both"/>
    </w:pPr>
    <w:rPr>
      <w:rFonts w:ascii="Times New Roman" w:eastAsia="Times New Roman" w:hAnsi="Times New Roman" w:cs="Times New Roman"/>
      <w:sz w:val="24"/>
      <w:szCs w:val="24"/>
      <w:lang w:eastAsia="ar-SA"/>
    </w:rPr>
  </w:style>
  <w:style w:type="paragraph" w:customStyle="1" w:styleId="Kayn">
    <w:name w:val="Kayn."/>
    <w:basedOn w:val="Normal"/>
    <w:rsid w:val="001D5804"/>
    <w:pPr>
      <w:spacing w:before="160" w:after="80" w:line="240" w:lineRule="auto"/>
      <w:ind w:left="560" w:hanging="560"/>
      <w:jc w:val="both"/>
    </w:pPr>
    <w:rPr>
      <w:rFonts w:ascii="Times" w:eastAsia="Times New Roman" w:hAnsi="Times" w:cs="Times New Roman"/>
      <w:sz w:val="20"/>
      <w:szCs w:val="20"/>
      <w:lang w:eastAsia="tr-TR"/>
    </w:rPr>
  </w:style>
  <w:style w:type="paragraph" w:styleId="TBal">
    <w:name w:val="TOC Heading"/>
    <w:basedOn w:val="Balk1"/>
    <w:next w:val="Normal"/>
    <w:uiPriority w:val="39"/>
    <w:unhideWhenUsed/>
    <w:qFormat/>
    <w:rsid w:val="0054658C"/>
    <w:pPr>
      <w:spacing w:after="0" w:line="259" w:lineRule="auto"/>
      <w:outlineLvl w:val="9"/>
    </w:pPr>
    <w:rPr>
      <w:rFonts w:asciiTheme="majorHAnsi" w:hAnsiTheme="majorHAnsi"/>
      <w:b w:val="0"/>
      <w:color w:val="2F5496" w:themeColor="accent1" w:themeShade="BF"/>
      <w:sz w:val="32"/>
      <w:lang w:eastAsia="tr-TR"/>
    </w:rPr>
  </w:style>
  <w:style w:type="paragraph" w:styleId="T1">
    <w:name w:val="toc 1"/>
    <w:basedOn w:val="Normal"/>
    <w:next w:val="Normal"/>
    <w:autoRedefine/>
    <w:uiPriority w:val="39"/>
    <w:unhideWhenUsed/>
    <w:rsid w:val="00B215EE"/>
    <w:pPr>
      <w:tabs>
        <w:tab w:val="right" w:leader="dot" w:pos="9062"/>
      </w:tabs>
      <w:spacing w:after="100"/>
      <w:jc w:val="both"/>
    </w:pPr>
  </w:style>
  <w:style w:type="paragraph" w:customStyle="1" w:styleId="dizin">
    <w:name w:val="dizin"/>
    <w:basedOn w:val="Normal"/>
    <w:rsid w:val="00054A81"/>
    <w:pPr>
      <w:tabs>
        <w:tab w:val="left" w:pos="420"/>
        <w:tab w:val="decimal" w:leader="dot" w:pos="8222"/>
      </w:tabs>
      <w:spacing w:before="120" w:after="0" w:line="320" w:lineRule="atLeast"/>
      <w:jc w:val="both"/>
    </w:pPr>
    <w:rPr>
      <w:rFonts w:ascii="Times" w:eastAsia="Times New Roman" w:hAnsi="Times" w:cs="Times New Roman"/>
      <w:sz w:val="20"/>
      <w:szCs w:val="20"/>
      <w:lang w:eastAsia="tr-TR"/>
    </w:rPr>
  </w:style>
  <w:style w:type="paragraph" w:styleId="stBilgi">
    <w:name w:val="header"/>
    <w:basedOn w:val="Normal"/>
    <w:link w:val="stBilgiChar"/>
    <w:uiPriority w:val="99"/>
    <w:unhideWhenUsed/>
    <w:rsid w:val="00C7120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71205"/>
  </w:style>
  <w:style w:type="paragraph" w:styleId="AltBilgi">
    <w:name w:val="footer"/>
    <w:basedOn w:val="Normal"/>
    <w:link w:val="AltBilgiChar"/>
    <w:uiPriority w:val="99"/>
    <w:unhideWhenUsed/>
    <w:rsid w:val="00C7120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71205"/>
  </w:style>
  <w:style w:type="character" w:styleId="Gl">
    <w:name w:val="Strong"/>
    <w:basedOn w:val="VarsaylanParagrafYazTipi"/>
    <w:uiPriority w:val="22"/>
    <w:qFormat/>
    <w:rsid w:val="00D53C66"/>
    <w:rPr>
      <w:b/>
      <w:bCs/>
    </w:rPr>
  </w:style>
  <w:style w:type="paragraph" w:styleId="DipnotMetni">
    <w:name w:val="footnote text"/>
    <w:basedOn w:val="Normal"/>
    <w:link w:val="DipnotMetniChar"/>
    <w:uiPriority w:val="99"/>
    <w:semiHidden/>
    <w:unhideWhenUsed/>
    <w:rsid w:val="0039693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96935"/>
    <w:rPr>
      <w:sz w:val="20"/>
      <w:szCs w:val="20"/>
    </w:rPr>
  </w:style>
  <w:style w:type="character" w:styleId="DipnotBavurusu">
    <w:name w:val="footnote reference"/>
    <w:basedOn w:val="VarsaylanParagrafYazTipi"/>
    <w:uiPriority w:val="99"/>
    <w:semiHidden/>
    <w:unhideWhenUsed/>
    <w:rsid w:val="00396935"/>
    <w:rPr>
      <w:vertAlign w:val="superscript"/>
    </w:rPr>
  </w:style>
  <w:style w:type="character" w:customStyle="1" w:styleId="zmlenmeyenBahsetme2">
    <w:name w:val="Çözümlenmeyen Bahsetme2"/>
    <w:basedOn w:val="VarsaylanParagrafYazTipi"/>
    <w:uiPriority w:val="99"/>
    <w:semiHidden/>
    <w:unhideWhenUsed/>
    <w:rsid w:val="00691B3B"/>
    <w:rPr>
      <w:color w:val="605E5C"/>
      <w:shd w:val="clear" w:color="auto" w:fill="E1DFDD"/>
    </w:rPr>
  </w:style>
  <w:style w:type="character" w:styleId="AklamaBavurusu">
    <w:name w:val="annotation reference"/>
    <w:basedOn w:val="VarsaylanParagrafYazTipi"/>
    <w:uiPriority w:val="99"/>
    <w:semiHidden/>
    <w:unhideWhenUsed/>
    <w:rsid w:val="00EA0DC6"/>
    <w:rPr>
      <w:sz w:val="16"/>
      <w:szCs w:val="16"/>
    </w:rPr>
  </w:style>
  <w:style w:type="paragraph" w:styleId="AklamaMetni">
    <w:name w:val="annotation text"/>
    <w:basedOn w:val="Normal"/>
    <w:link w:val="AklamaMetniChar"/>
    <w:uiPriority w:val="99"/>
    <w:unhideWhenUsed/>
    <w:rsid w:val="00EA0DC6"/>
    <w:pPr>
      <w:spacing w:line="240" w:lineRule="auto"/>
    </w:pPr>
    <w:rPr>
      <w:sz w:val="20"/>
      <w:szCs w:val="20"/>
    </w:rPr>
  </w:style>
  <w:style w:type="character" w:customStyle="1" w:styleId="AklamaMetniChar">
    <w:name w:val="Açıklama Metni Char"/>
    <w:basedOn w:val="VarsaylanParagrafYazTipi"/>
    <w:link w:val="AklamaMetni"/>
    <w:uiPriority w:val="99"/>
    <w:rsid w:val="00EA0DC6"/>
    <w:rPr>
      <w:sz w:val="20"/>
      <w:szCs w:val="20"/>
    </w:rPr>
  </w:style>
  <w:style w:type="paragraph" w:styleId="AklamaKonusu">
    <w:name w:val="annotation subject"/>
    <w:basedOn w:val="AklamaMetni"/>
    <w:next w:val="AklamaMetni"/>
    <w:link w:val="AklamaKonusuChar"/>
    <w:uiPriority w:val="99"/>
    <w:semiHidden/>
    <w:unhideWhenUsed/>
    <w:rsid w:val="00EA0DC6"/>
    <w:rPr>
      <w:b/>
      <w:bCs/>
    </w:rPr>
  </w:style>
  <w:style w:type="character" w:customStyle="1" w:styleId="AklamaKonusuChar">
    <w:name w:val="Açıklama Konusu Char"/>
    <w:basedOn w:val="AklamaMetniChar"/>
    <w:link w:val="AklamaKonusu"/>
    <w:uiPriority w:val="99"/>
    <w:semiHidden/>
    <w:rsid w:val="00EA0D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434420">
      <w:bodyDiv w:val="1"/>
      <w:marLeft w:val="0"/>
      <w:marRight w:val="0"/>
      <w:marTop w:val="0"/>
      <w:marBottom w:val="0"/>
      <w:divBdr>
        <w:top w:val="none" w:sz="0" w:space="0" w:color="auto"/>
        <w:left w:val="none" w:sz="0" w:space="0" w:color="auto"/>
        <w:bottom w:val="none" w:sz="0" w:space="0" w:color="auto"/>
        <w:right w:val="none" w:sz="0" w:space="0" w:color="auto"/>
      </w:divBdr>
    </w:div>
    <w:div w:id="156017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k.gov.tr/tez/tez%20teslim%20kilavuz.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1EEE1-F341-4E19-9005-C444A8991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17</Pages>
  <Words>4392</Words>
  <Characters>25041</Characters>
  <Application>Microsoft Office Word</Application>
  <DocSecurity>0</DocSecurity>
  <Lines>208</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ERİŞGİN</dc:creator>
  <cp:keywords/>
  <dc:description/>
  <cp:lastModifiedBy>Senem</cp:lastModifiedBy>
  <cp:revision>70</cp:revision>
  <cp:lastPrinted>2021-04-02T10:23:00Z</cp:lastPrinted>
  <dcterms:created xsi:type="dcterms:W3CDTF">2021-03-26T06:14:00Z</dcterms:created>
  <dcterms:modified xsi:type="dcterms:W3CDTF">2021-04-02T10:27:00Z</dcterms:modified>
</cp:coreProperties>
</file>