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5183D" w14:textId="00FC2788" w:rsidR="00C441C8" w:rsidRDefault="00C441C8" w:rsidP="00C441C8">
      <w:pPr>
        <w:keepNext/>
        <w:keepLines/>
        <w:autoSpaceDE w:val="0"/>
        <w:autoSpaceDN w:val="0"/>
        <w:adjustRightInd w:val="0"/>
        <w:ind w:right="-567"/>
        <w:jc w:val="both"/>
        <w:rPr>
          <w:rFonts w:asciiTheme="majorHAnsi" w:hAnsiTheme="majorHAnsi" w:cstheme="majorHAnsi"/>
          <w:b/>
        </w:rPr>
      </w:pPr>
      <w:r w:rsidRPr="00C022B9">
        <w:rPr>
          <w:rFonts w:asciiTheme="majorHAnsi" w:hAnsiTheme="majorHAnsi" w:cstheme="majorHAnsi"/>
          <w:b/>
        </w:rPr>
        <w:t>KOŞULLAR VE SİSTEM HAKKINDA BİLGİLENDİRME:</w:t>
      </w:r>
    </w:p>
    <w:p w14:paraId="648536D0" w14:textId="77777777" w:rsidR="00270431" w:rsidRPr="00C022B9" w:rsidRDefault="00270431" w:rsidP="00C441C8">
      <w:pPr>
        <w:keepNext/>
        <w:keepLines/>
        <w:autoSpaceDE w:val="0"/>
        <w:autoSpaceDN w:val="0"/>
        <w:adjustRightInd w:val="0"/>
        <w:ind w:right="-567"/>
        <w:jc w:val="both"/>
        <w:rPr>
          <w:rFonts w:asciiTheme="majorHAnsi" w:hAnsiTheme="majorHAnsi" w:cstheme="majorHAnsi"/>
          <w:b/>
        </w:rPr>
      </w:pPr>
    </w:p>
    <w:p w14:paraId="02AF9C27" w14:textId="77777777" w:rsidR="00C441C8" w:rsidRPr="00C022B9" w:rsidRDefault="00C441C8" w:rsidP="00C441C8">
      <w:pPr>
        <w:keepNext/>
        <w:keepLines/>
        <w:numPr>
          <w:ilvl w:val="0"/>
          <w:numId w:val="1"/>
        </w:numPr>
        <w:autoSpaceDE w:val="0"/>
        <w:autoSpaceDN w:val="0"/>
        <w:adjustRightInd w:val="0"/>
        <w:ind w:right="-567"/>
        <w:jc w:val="both"/>
        <w:rPr>
          <w:rFonts w:asciiTheme="majorHAnsi" w:hAnsiTheme="majorHAnsi" w:cstheme="majorHAnsi"/>
          <w:bCs/>
        </w:rPr>
      </w:pPr>
      <w:r w:rsidRPr="00C022B9">
        <w:rPr>
          <w:rFonts w:asciiTheme="majorHAnsi" w:hAnsiTheme="majorHAnsi" w:cstheme="majorHAnsi"/>
        </w:rPr>
        <w:t>Öğrenci Staj Hareketliliği faaliyeti, yükseköğretim kurumunda kayıtlı öğrencinin yurtdışındaki bir işletmede, bir araştırma enstitüsünde, bir laboratuvarda veya akademik çalışma alanıyla ilgili bir kurum veya kuruluşta staj yapmasıdır. Yükseköğretim kurumunda ders takibi staj olarak kabul edilmez.</w:t>
      </w:r>
    </w:p>
    <w:p w14:paraId="3C04005F" w14:textId="77777777" w:rsidR="00C441C8" w:rsidRPr="00C022B9" w:rsidRDefault="00C441C8" w:rsidP="00C441C8">
      <w:pPr>
        <w:keepNext/>
        <w:keepLines/>
        <w:numPr>
          <w:ilvl w:val="0"/>
          <w:numId w:val="1"/>
        </w:numPr>
        <w:autoSpaceDE w:val="0"/>
        <w:autoSpaceDN w:val="0"/>
        <w:adjustRightInd w:val="0"/>
        <w:ind w:right="-567"/>
        <w:jc w:val="both"/>
        <w:rPr>
          <w:rFonts w:asciiTheme="majorHAnsi" w:hAnsiTheme="majorHAnsi" w:cstheme="majorHAnsi"/>
          <w:bCs/>
        </w:rPr>
      </w:pPr>
      <w:r w:rsidRPr="00C022B9">
        <w:rPr>
          <w:rFonts w:asciiTheme="majorHAnsi" w:hAnsiTheme="majorHAnsi" w:cstheme="majorHAnsi"/>
        </w:rPr>
        <w:t xml:space="preserve">Staj faaliyeti gerçekleştirilebilecek ülkelerden birinde yerleşik, emek piyasasında ya da eğitim, öğretim, gençlik, araştırma ve geliştirme alanında herhangi bir kamu ya da özel sektör kuruluşu staj yeri olabilir. Sınırlandırıcı bir liste olmamakla birlikte aşağıdaki kuruluşlar uygun staj yeri örneği olarak sayılabilir: </w:t>
      </w:r>
    </w:p>
    <w:p w14:paraId="008F1635" w14:textId="77777777" w:rsidR="00C441C8" w:rsidRPr="00C022B9" w:rsidRDefault="00C441C8" w:rsidP="00C441C8">
      <w:pPr>
        <w:keepNext/>
        <w:keepLines/>
        <w:autoSpaceDE w:val="0"/>
        <w:autoSpaceDN w:val="0"/>
        <w:adjustRightInd w:val="0"/>
        <w:ind w:left="1416" w:right="-567"/>
        <w:jc w:val="both"/>
        <w:rPr>
          <w:rFonts w:asciiTheme="majorHAnsi" w:hAnsiTheme="majorHAnsi" w:cstheme="majorHAnsi"/>
        </w:rPr>
      </w:pPr>
      <w:r w:rsidRPr="00C022B9">
        <w:rPr>
          <w:rFonts w:asciiTheme="majorHAnsi" w:hAnsiTheme="majorHAnsi" w:cstheme="majorHAnsi"/>
        </w:rPr>
        <w:t xml:space="preserve">- bir kamu ya da özel sektöre ait küçük, ortak veya büyük ölçekli işletmeler </w:t>
      </w:r>
    </w:p>
    <w:p w14:paraId="0C538CA1" w14:textId="77777777" w:rsidR="00C441C8" w:rsidRPr="00C022B9" w:rsidRDefault="00C441C8" w:rsidP="00C441C8">
      <w:pPr>
        <w:keepNext/>
        <w:keepLines/>
        <w:autoSpaceDE w:val="0"/>
        <w:autoSpaceDN w:val="0"/>
        <w:adjustRightInd w:val="0"/>
        <w:ind w:left="1416" w:right="-567"/>
        <w:jc w:val="both"/>
        <w:rPr>
          <w:rFonts w:asciiTheme="majorHAnsi" w:hAnsiTheme="majorHAnsi" w:cstheme="majorHAnsi"/>
        </w:rPr>
      </w:pPr>
      <w:r w:rsidRPr="00C022B9">
        <w:rPr>
          <w:rFonts w:asciiTheme="majorHAnsi" w:hAnsiTheme="majorHAnsi" w:cstheme="majorHAnsi"/>
        </w:rPr>
        <w:t>- yerel, bölgesel ya da ulusal kamu kurumları</w:t>
      </w:r>
    </w:p>
    <w:p w14:paraId="7C46B7C1" w14:textId="77777777" w:rsidR="00C441C8" w:rsidRPr="00C022B9" w:rsidRDefault="00C441C8" w:rsidP="00C441C8">
      <w:pPr>
        <w:keepNext/>
        <w:keepLines/>
        <w:autoSpaceDE w:val="0"/>
        <w:autoSpaceDN w:val="0"/>
        <w:adjustRightInd w:val="0"/>
        <w:ind w:left="1416" w:right="-567"/>
        <w:jc w:val="both"/>
        <w:rPr>
          <w:rFonts w:asciiTheme="majorHAnsi" w:hAnsiTheme="majorHAnsi" w:cstheme="majorHAnsi"/>
        </w:rPr>
      </w:pPr>
      <w:r w:rsidRPr="00C022B9">
        <w:rPr>
          <w:rFonts w:asciiTheme="majorHAnsi" w:hAnsiTheme="majorHAnsi" w:cstheme="majorHAnsi"/>
        </w:rPr>
        <w:t xml:space="preserve"> - gönderen ülkenin yurtdışındaki büyükelçilikleri veya konsoloslukları</w:t>
      </w:r>
    </w:p>
    <w:p w14:paraId="40046674" w14:textId="77777777" w:rsidR="00C441C8" w:rsidRPr="00C022B9" w:rsidRDefault="00C441C8" w:rsidP="00C441C8">
      <w:pPr>
        <w:keepNext/>
        <w:keepLines/>
        <w:autoSpaceDE w:val="0"/>
        <w:autoSpaceDN w:val="0"/>
        <w:adjustRightInd w:val="0"/>
        <w:ind w:left="1416" w:right="-567"/>
        <w:jc w:val="both"/>
        <w:rPr>
          <w:rFonts w:asciiTheme="majorHAnsi" w:hAnsiTheme="majorHAnsi" w:cstheme="majorHAnsi"/>
        </w:rPr>
      </w:pPr>
      <w:r w:rsidRPr="00C022B9">
        <w:rPr>
          <w:rFonts w:asciiTheme="majorHAnsi" w:hAnsiTheme="majorHAnsi" w:cstheme="majorHAnsi"/>
        </w:rPr>
        <w:t xml:space="preserve"> - ticaret odaları, esnaf-zanaatkâr birlikleri, borsalar ve sendika gibi iş dünyasına ait her türlü oluşum/birlik </w:t>
      </w:r>
    </w:p>
    <w:p w14:paraId="03DB51A0" w14:textId="77777777" w:rsidR="00C441C8" w:rsidRPr="00C022B9" w:rsidRDefault="00C441C8" w:rsidP="00C441C8">
      <w:pPr>
        <w:keepNext/>
        <w:keepLines/>
        <w:autoSpaceDE w:val="0"/>
        <w:autoSpaceDN w:val="0"/>
        <w:adjustRightInd w:val="0"/>
        <w:ind w:left="1416" w:right="-567"/>
        <w:jc w:val="both"/>
        <w:rPr>
          <w:rFonts w:asciiTheme="majorHAnsi" w:hAnsiTheme="majorHAnsi" w:cstheme="majorHAnsi"/>
        </w:rPr>
      </w:pPr>
      <w:r w:rsidRPr="00C022B9">
        <w:rPr>
          <w:rFonts w:asciiTheme="majorHAnsi" w:hAnsiTheme="majorHAnsi" w:cstheme="majorHAnsi"/>
        </w:rPr>
        <w:t xml:space="preserve">- araştırma </w:t>
      </w:r>
      <w:proofErr w:type="gramStart"/>
      <w:r w:rsidRPr="00C022B9">
        <w:rPr>
          <w:rFonts w:asciiTheme="majorHAnsi" w:hAnsiTheme="majorHAnsi" w:cstheme="majorHAnsi"/>
        </w:rPr>
        <w:t>enstitüleri -</w:t>
      </w:r>
      <w:proofErr w:type="gramEnd"/>
      <w:r w:rsidRPr="00C022B9">
        <w:rPr>
          <w:rFonts w:asciiTheme="majorHAnsi" w:hAnsiTheme="majorHAnsi" w:cstheme="majorHAnsi"/>
        </w:rPr>
        <w:t xml:space="preserve"> vakıflar - okul/enstitü/eğitim merkezi (mesleki eğitim veya yetişkin eğitim dâhil olmak üzere okul öncesinden lise eğitimine kadar her türlü eğitim kurumu olabilir) </w:t>
      </w:r>
    </w:p>
    <w:p w14:paraId="0FD726AB" w14:textId="77777777" w:rsidR="00C441C8" w:rsidRPr="00C022B9" w:rsidRDefault="00C441C8" w:rsidP="00C441C8">
      <w:pPr>
        <w:keepNext/>
        <w:keepLines/>
        <w:autoSpaceDE w:val="0"/>
        <w:autoSpaceDN w:val="0"/>
        <w:adjustRightInd w:val="0"/>
        <w:ind w:left="1416" w:right="-567"/>
        <w:jc w:val="both"/>
        <w:rPr>
          <w:rFonts w:asciiTheme="majorHAnsi" w:hAnsiTheme="majorHAnsi" w:cstheme="majorHAnsi"/>
        </w:rPr>
      </w:pPr>
      <w:r w:rsidRPr="00C022B9">
        <w:rPr>
          <w:rFonts w:asciiTheme="majorHAnsi" w:hAnsiTheme="majorHAnsi" w:cstheme="majorHAnsi"/>
        </w:rPr>
        <w:t xml:space="preserve">- </w:t>
      </w:r>
      <w:proofErr w:type="gramStart"/>
      <w:r w:rsidRPr="00C022B9">
        <w:rPr>
          <w:rFonts w:asciiTheme="majorHAnsi" w:hAnsiTheme="majorHAnsi" w:cstheme="majorHAnsi"/>
        </w:rPr>
        <w:t>kar</w:t>
      </w:r>
      <w:proofErr w:type="gramEnd"/>
      <w:r w:rsidRPr="00C022B9">
        <w:rPr>
          <w:rFonts w:asciiTheme="majorHAnsi" w:hAnsiTheme="majorHAnsi" w:cstheme="majorHAnsi"/>
        </w:rPr>
        <w:t xml:space="preserve"> amacı gütmeyen kurumlar, dernekler, STK’lar </w:t>
      </w:r>
    </w:p>
    <w:p w14:paraId="4BF322CC" w14:textId="77777777" w:rsidR="00C441C8" w:rsidRPr="00C022B9" w:rsidRDefault="00C441C8" w:rsidP="00C441C8">
      <w:pPr>
        <w:keepNext/>
        <w:keepLines/>
        <w:autoSpaceDE w:val="0"/>
        <w:autoSpaceDN w:val="0"/>
        <w:adjustRightInd w:val="0"/>
        <w:ind w:left="1416" w:right="-567"/>
        <w:jc w:val="both"/>
        <w:rPr>
          <w:rFonts w:asciiTheme="majorHAnsi" w:hAnsiTheme="majorHAnsi" w:cstheme="majorHAnsi"/>
        </w:rPr>
      </w:pPr>
      <w:r w:rsidRPr="00C022B9">
        <w:rPr>
          <w:rFonts w:asciiTheme="majorHAnsi" w:hAnsiTheme="majorHAnsi" w:cstheme="majorHAnsi"/>
        </w:rPr>
        <w:t xml:space="preserve">- kariyer planlama, profesyonel danışmanlık ve bilgilendirme hizmeti sunan kurumlar </w:t>
      </w:r>
    </w:p>
    <w:p w14:paraId="1656FAC5" w14:textId="77777777" w:rsidR="00C441C8" w:rsidRDefault="00C441C8" w:rsidP="00C441C8">
      <w:pPr>
        <w:keepNext/>
        <w:keepLines/>
        <w:autoSpaceDE w:val="0"/>
        <w:autoSpaceDN w:val="0"/>
        <w:adjustRightInd w:val="0"/>
        <w:ind w:left="1416" w:right="-567"/>
        <w:jc w:val="both"/>
        <w:rPr>
          <w:rFonts w:asciiTheme="majorHAnsi" w:hAnsiTheme="majorHAnsi" w:cstheme="majorHAnsi"/>
        </w:rPr>
      </w:pPr>
      <w:r w:rsidRPr="00C022B9">
        <w:rPr>
          <w:rFonts w:asciiTheme="majorHAnsi" w:hAnsiTheme="majorHAnsi" w:cstheme="majorHAnsi"/>
        </w:rPr>
        <w:t xml:space="preserve">- yükseköğretim kurumları (Program ülkelerinde yer alan yükseköğretim kurumları ECHE sahibi olmalı, ortak ülkelerdeki yükseköğretim kurumları kendi ulusal mevzuatları uyarınca yetkili bir merci tarafından tanınmış ve staj faaliyetinden önce gönderen kurumla ikili </w:t>
      </w:r>
      <w:proofErr w:type="spellStart"/>
      <w:r w:rsidRPr="00C022B9">
        <w:rPr>
          <w:rFonts w:asciiTheme="majorHAnsi" w:hAnsiTheme="majorHAnsi" w:cstheme="majorHAnsi"/>
        </w:rPr>
        <w:t>kurumlararası</w:t>
      </w:r>
      <w:proofErr w:type="spellEnd"/>
      <w:r w:rsidRPr="00C022B9">
        <w:rPr>
          <w:rFonts w:asciiTheme="majorHAnsi" w:hAnsiTheme="majorHAnsi" w:cstheme="majorHAnsi"/>
        </w:rPr>
        <w:t xml:space="preserve"> anlaşma imzalamış olmalı)</w:t>
      </w:r>
    </w:p>
    <w:p w14:paraId="30BFCBE2" w14:textId="21DF1BD4" w:rsidR="00C441C8" w:rsidRPr="00C022B9" w:rsidRDefault="00C441C8" w:rsidP="00C441C8">
      <w:pPr>
        <w:keepNext/>
        <w:keepLines/>
        <w:numPr>
          <w:ilvl w:val="0"/>
          <w:numId w:val="1"/>
        </w:numPr>
        <w:autoSpaceDE w:val="0"/>
        <w:autoSpaceDN w:val="0"/>
        <w:adjustRightInd w:val="0"/>
        <w:ind w:right="-567"/>
        <w:jc w:val="both"/>
        <w:rPr>
          <w:rFonts w:asciiTheme="majorHAnsi" w:hAnsiTheme="majorHAnsi" w:cstheme="majorHAnsi"/>
        </w:rPr>
      </w:pPr>
      <w:r w:rsidRPr="00C022B9">
        <w:rPr>
          <w:rFonts w:asciiTheme="majorHAnsi" w:hAnsiTheme="majorHAnsi" w:cstheme="majorHAnsi"/>
        </w:rPr>
        <w:t xml:space="preserve">Aşağıdaki kuruluşlar </w:t>
      </w:r>
      <w:proofErr w:type="spellStart"/>
      <w:r w:rsidRPr="00C022B9">
        <w:rPr>
          <w:rFonts w:asciiTheme="majorHAnsi" w:hAnsiTheme="majorHAnsi" w:cstheme="majorHAnsi"/>
        </w:rPr>
        <w:t>Erasmus</w:t>
      </w:r>
      <w:proofErr w:type="spellEnd"/>
      <w:r w:rsidRPr="00C022B9">
        <w:rPr>
          <w:rFonts w:asciiTheme="majorHAnsi" w:hAnsiTheme="majorHAnsi" w:cstheme="majorHAnsi"/>
        </w:rPr>
        <w:t xml:space="preserve">+ kapsamında yükseköğretim staj faaliyeti için uygun değildir: </w:t>
      </w:r>
    </w:p>
    <w:p w14:paraId="48FD77D7" w14:textId="77777777" w:rsidR="00C441C8" w:rsidRDefault="00C441C8" w:rsidP="00C441C8">
      <w:pPr>
        <w:keepNext/>
        <w:keepLines/>
        <w:autoSpaceDE w:val="0"/>
        <w:autoSpaceDN w:val="0"/>
        <w:adjustRightInd w:val="0"/>
        <w:ind w:left="1416" w:right="-567"/>
        <w:jc w:val="both"/>
        <w:rPr>
          <w:rFonts w:asciiTheme="majorHAnsi" w:hAnsiTheme="majorHAnsi" w:cstheme="majorHAnsi"/>
        </w:rPr>
      </w:pPr>
      <w:r w:rsidRPr="00C022B9">
        <w:rPr>
          <w:rFonts w:asciiTheme="majorHAnsi" w:hAnsiTheme="majorHAnsi" w:cstheme="majorHAnsi"/>
        </w:rPr>
        <w:t xml:space="preserve">- Avrupa Birliği kurumları ve AB ajansları (bk. </w:t>
      </w:r>
      <w:proofErr w:type="gramStart"/>
      <w:r w:rsidRPr="00C022B9">
        <w:rPr>
          <w:rFonts w:asciiTheme="majorHAnsi" w:hAnsiTheme="majorHAnsi" w:cstheme="majorHAnsi"/>
        </w:rPr>
        <w:t>https://europa.eu/european-union/abouteu/institutions-bodies_en )</w:t>
      </w:r>
      <w:proofErr w:type="gramEnd"/>
      <w:r w:rsidRPr="00C022B9">
        <w:rPr>
          <w:rFonts w:asciiTheme="majorHAnsi" w:hAnsiTheme="majorHAnsi" w:cstheme="majorHAnsi"/>
        </w:rPr>
        <w:t xml:space="preserve"> </w:t>
      </w:r>
    </w:p>
    <w:p w14:paraId="3EEB4BAC" w14:textId="6FF035BC" w:rsidR="00C441C8" w:rsidRDefault="00C441C8" w:rsidP="00C441C8">
      <w:pPr>
        <w:keepNext/>
        <w:keepLines/>
        <w:autoSpaceDE w:val="0"/>
        <w:autoSpaceDN w:val="0"/>
        <w:adjustRightInd w:val="0"/>
        <w:ind w:left="1416" w:right="-567"/>
        <w:jc w:val="both"/>
        <w:rPr>
          <w:rFonts w:asciiTheme="majorHAnsi" w:hAnsiTheme="majorHAnsi" w:cstheme="majorHAnsi"/>
        </w:rPr>
      </w:pPr>
      <w:r w:rsidRPr="00C022B9">
        <w:rPr>
          <w:rFonts w:asciiTheme="majorHAnsi" w:hAnsiTheme="majorHAnsi" w:cstheme="majorHAnsi"/>
        </w:rPr>
        <w:t>- AB programlarını yürüten Ulusal Ajans vb. kuruluşlar.</w:t>
      </w:r>
    </w:p>
    <w:p w14:paraId="5AA56144" w14:textId="76520479" w:rsidR="00C441C8" w:rsidRDefault="00C441C8" w:rsidP="00C441C8">
      <w:pPr>
        <w:pStyle w:val="ListeParagraf"/>
        <w:keepNext/>
        <w:keepLines/>
        <w:numPr>
          <w:ilvl w:val="0"/>
          <w:numId w:val="1"/>
        </w:numPr>
        <w:autoSpaceDE w:val="0"/>
        <w:autoSpaceDN w:val="0"/>
        <w:adjustRightInd w:val="0"/>
        <w:ind w:right="-567"/>
        <w:jc w:val="both"/>
        <w:rPr>
          <w:rFonts w:asciiTheme="majorHAnsi" w:hAnsiTheme="majorHAnsi" w:cstheme="majorHAnsi"/>
          <w:b/>
          <w:color w:val="FF0000"/>
        </w:rPr>
      </w:pPr>
      <w:r w:rsidRPr="00C022B9">
        <w:rPr>
          <w:rFonts w:asciiTheme="majorHAnsi" w:hAnsiTheme="majorHAnsi" w:cstheme="majorHAnsi"/>
          <w:b/>
          <w:color w:val="FF0000"/>
        </w:rPr>
        <w:t xml:space="preserve">İLANDA YER ALAN KONTENJANLAR </w:t>
      </w:r>
      <w:r w:rsidR="00414E04" w:rsidRPr="00414E04">
        <w:rPr>
          <w:rFonts w:asciiTheme="majorHAnsi" w:hAnsiTheme="majorHAnsi" w:cstheme="majorHAnsi"/>
          <w:b/>
          <w:color w:val="FF0000"/>
        </w:rPr>
        <w:t xml:space="preserve"> 2020-1-TR01-KA103-088753</w:t>
      </w:r>
      <w:r w:rsidR="00414E04">
        <w:rPr>
          <w:rFonts w:asciiTheme="majorHAnsi" w:hAnsiTheme="majorHAnsi" w:cstheme="majorHAnsi"/>
          <w:b/>
          <w:color w:val="FF0000"/>
        </w:rPr>
        <w:t xml:space="preserve"> </w:t>
      </w:r>
      <w:r w:rsidR="00B524DF">
        <w:rPr>
          <w:rFonts w:asciiTheme="majorHAnsi" w:hAnsiTheme="majorHAnsi" w:cstheme="majorHAnsi"/>
          <w:b/>
          <w:color w:val="FF0000"/>
        </w:rPr>
        <w:t xml:space="preserve">Sözleşme </w:t>
      </w:r>
      <w:r w:rsidRPr="00C022B9">
        <w:rPr>
          <w:rFonts w:asciiTheme="majorHAnsi" w:hAnsiTheme="majorHAnsi" w:cstheme="majorHAnsi"/>
          <w:b/>
          <w:color w:val="FF0000"/>
        </w:rPr>
        <w:t xml:space="preserve">DÖNEMİNDEN HİBELENDİRİLECEK KONTENJANLARDIR. </w:t>
      </w:r>
      <w:r w:rsidR="00414E04" w:rsidRPr="00414E04">
        <w:rPr>
          <w:rFonts w:asciiTheme="majorHAnsi" w:hAnsiTheme="majorHAnsi" w:cstheme="majorHAnsi"/>
          <w:b/>
          <w:color w:val="FF0000"/>
        </w:rPr>
        <w:t>2020-1-TR01-KA103-</w:t>
      </w:r>
      <w:proofErr w:type="gramStart"/>
      <w:r w:rsidR="00414E04" w:rsidRPr="00414E04">
        <w:rPr>
          <w:rFonts w:asciiTheme="majorHAnsi" w:hAnsiTheme="majorHAnsi" w:cstheme="majorHAnsi"/>
          <w:b/>
          <w:color w:val="FF0000"/>
        </w:rPr>
        <w:t>088753</w:t>
      </w:r>
      <w:r w:rsidR="00414E04">
        <w:rPr>
          <w:rFonts w:asciiTheme="majorHAnsi" w:hAnsiTheme="majorHAnsi" w:cstheme="majorHAnsi"/>
          <w:b/>
          <w:color w:val="FF0000"/>
        </w:rPr>
        <w:t xml:space="preserve"> </w:t>
      </w:r>
      <w:r w:rsidR="00B524DF">
        <w:rPr>
          <w:rFonts w:asciiTheme="majorHAnsi" w:hAnsiTheme="majorHAnsi" w:cstheme="majorHAnsi"/>
          <w:b/>
          <w:color w:val="FF0000"/>
        </w:rPr>
        <w:t xml:space="preserve"> Sözleşme</w:t>
      </w:r>
      <w:proofErr w:type="gramEnd"/>
      <w:r w:rsidR="00B524DF">
        <w:rPr>
          <w:rFonts w:asciiTheme="majorHAnsi" w:hAnsiTheme="majorHAnsi" w:cstheme="majorHAnsi"/>
          <w:b/>
          <w:color w:val="FF0000"/>
        </w:rPr>
        <w:t xml:space="preserve"> </w:t>
      </w:r>
      <w:r w:rsidRPr="00C022B9">
        <w:rPr>
          <w:rFonts w:asciiTheme="majorHAnsi" w:hAnsiTheme="majorHAnsi" w:cstheme="majorHAnsi"/>
          <w:b/>
          <w:color w:val="FF0000"/>
        </w:rPr>
        <w:t>DÖNEMİNE AİT EL KİTABININ KURALLARINA TABİDİRLER. DOLAYISIYLA HİBE MİKTARLARI DA O DÖNEME AİT EL KİTABINDA YER ALAN HİBELERE GÖRE HESAPLANMAKTADIR. AYNI ÜLKEDEN AÇILAN FARKLI SÖZLEŞMELERDEN HİBELENDİRİLEN KONTENJANLAR; FARKLI HİBE MİKTARLARI İLE HİBELENDİRİLEBİLMEKTEDİRLER. KISACASI AYNI DÖNEMDE AYNI ÜLKEYE GİDECEK İKİ ADAY FARKLI HİBE ALABİLMEKTEDİRLER.</w:t>
      </w:r>
    </w:p>
    <w:p w14:paraId="7ABA0495" w14:textId="5472D67E" w:rsidR="00C441C8" w:rsidRPr="00C022B9" w:rsidRDefault="00C441C8" w:rsidP="00C441C8">
      <w:pPr>
        <w:pStyle w:val="ListeParagraf"/>
        <w:keepNext/>
        <w:keepLines/>
        <w:numPr>
          <w:ilvl w:val="0"/>
          <w:numId w:val="1"/>
        </w:numPr>
        <w:autoSpaceDE w:val="0"/>
        <w:autoSpaceDN w:val="0"/>
        <w:adjustRightInd w:val="0"/>
        <w:ind w:right="-567"/>
        <w:jc w:val="both"/>
        <w:rPr>
          <w:rFonts w:asciiTheme="majorHAnsi" w:hAnsiTheme="majorHAnsi" w:cstheme="majorHAnsi"/>
        </w:rPr>
      </w:pPr>
      <w:r w:rsidRPr="00C022B9">
        <w:rPr>
          <w:rFonts w:asciiTheme="majorHAnsi" w:hAnsiTheme="majorHAnsi" w:cstheme="majorHAnsi"/>
        </w:rPr>
        <w:t>DEĞERLENDİRME FORMUNDA BAŞVURULAR EN YÜKSEK PUANDAN İTİBAREN SIRALANIR VE EN YÜKSEK PUANLI ÖĞRENCİDEN BAŞLAYARAK ÖĞRENCİLERİN TERCİH SIRALAMARINA GÖRE; ÖNCE 1.TERCİHİNE, O DOLMUŞSA İKİNCİ TERCİHİNE O DOLMUŞSA ÜÇÜNCÜ TERCİHİNE, TERCİHLER SONLANANA KADAR FİRMALARA YERLEŞTİRİLİRLER. AYNI PUAN SIRALAMASINA GÖRE YERLEŞTİRME İŞLEMİNDEN BAĞIMSIZ ŞEKİLDE YİNE EN YÜKSEK PUANLI ÖĞRENCİDEN BAŞLAYARAK YERLEŞTİRMESİ BAŞARIYLA SONUÇLANAN ÖĞRENCİLERİ; ÖNCE BAŞVURU SAHİBİ HER BİR BÖLÜMÜN BİRİNCİSİNE SONRA İKİNCİSİNE SONRA ÜÇÜNCÜSÜNE O DÖNEM İÇİN AYRILAN HİBE KONTENJANI SAYISINCA HİBELENDİRME İŞLEMİ YAPILMAKTADIR. BÜTÇELERİN EL VERMESİ KOŞULUYLA YAKLAŞIK 2</w:t>
      </w:r>
      <w:r>
        <w:rPr>
          <w:rFonts w:asciiTheme="majorHAnsi" w:hAnsiTheme="majorHAnsi" w:cstheme="majorHAnsi"/>
        </w:rPr>
        <w:t>0</w:t>
      </w:r>
      <w:r w:rsidRPr="00C022B9">
        <w:rPr>
          <w:rFonts w:asciiTheme="majorHAnsi" w:hAnsiTheme="majorHAnsi" w:cstheme="majorHAnsi"/>
        </w:rPr>
        <w:t xml:space="preserve"> ÖĞRENCİ HİBELENDİRİLMESİ PLANLANMAKTADIR.</w:t>
      </w:r>
    </w:p>
    <w:p w14:paraId="596A63CB" w14:textId="77777777" w:rsidR="005F0A71" w:rsidRDefault="00C441C8" w:rsidP="005F0A71">
      <w:pPr>
        <w:pStyle w:val="ListeParagraf"/>
        <w:keepNext/>
        <w:keepLines/>
        <w:numPr>
          <w:ilvl w:val="0"/>
          <w:numId w:val="1"/>
        </w:numPr>
        <w:autoSpaceDE w:val="0"/>
        <w:autoSpaceDN w:val="0"/>
        <w:adjustRightInd w:val="0"/>
        <w:ind w:right="-567"/>
        <w:jc w:val="both"/>
        <w:rPr>
          <w:rFonts w:asciiTheme="majorHAnsi" w:hAnsiTheme="majorHAnsi" w:cstheme="majorHAnsi"/>
        </w:rPr>
      </w:pPr>
      <w:r w:rsidRPr="00C022B9">
        <w:rPr>
          <w:rFonts w:asciiTheme="majorHAnsi" w:hAnsiTheme="majorHAnsi" w:cstheme="majorHAnsi"/>
        </w:rPr>
        <w:t xml:space="preserve">HAREKETLİLİK SÜRESİ EN AZ 90 GÜN OLUP, MÜCBİR SEBEPLER HARİCİNDE BU SÜREDEN ÖNCE DÖNÜLMESİ DURUMUNDA VERİLEN TÜM HİBE ÖĞRENCİDEN GERİ İSTENECEKTİR. </w:t>
      </w:r>
    </w:p>
    <w:p w14:paraId="050CDA03" w14:textId="4C0E3DEC" w:rsidR="005F0A71" w:rsidRPr="005F0A71" w:rsidRDefault="005F0A71" w:rsidP="005F0A71">
      <w:pPr>
        <w:pStyle w:val="ListeParagraf"/>
        <w:keepNext/>
        <w:keepLines/>
        <w:numPr>
          <w:ilvl w:val="0"/>
          <w:numId w:val="1"/>
        </w:numPr>
        <w:autoSpaceDE w:val="0"/>
        <w:autoSpaceDN w:val="0"/>
        <w:adjustRightInd w:val="0"/>
        <w:ind w:right="-567"/>
        <w:jc w:val="both"/>
        <w:rPr>
          <w:rFonts w:asciiTheme="majorHAnsi" w:hAnsiTheme="majorHAnsi" w:cstheme="majorHAnsi"/>
        </w:rPr>
      </w:pPr>
      <w:r w:rsidRPr="005F0A71">
        <w:rPr>
          <w:rFonts w:asciiTheme="majorHAnsi" w:hAnsiTheme="majorHAnsi" w:cstheme="majorHAnsi"/>
          <w:bCs/>
        </w:rPr>
        <w:lastRenderedPageBreak/>
        <w:t>SEÇİLEN ÖĞRENCİLERE, HİBELER İKİ DİLİMDE AKTARILIR. BİRİNCİ DİLİMDE; KABUL MEKTUBUNDA YER ALAN TARİHLERE GÖRE SİSTEMİN HESAPLAYACAĞI MİKTARIN %80’İNİ PROJE HESABINDA HİBENİN OLMASI DURUMUNDA, HAREKETLİLİK ÖNCESİ SUNULMASI GEREKEN BÜTÜN EVRAKIN SUNULMASI VE HİBE SÖZLEŞMESİNİN İMZALANMASINA MUKABİL AKTARILIR. İKİNCİ DİLİMDE İSE; HAREKETLİLİK SONRASI SUNULMASI GEREKEN BÜTÜN EVRAKIN SUNULMASI VE ONAYLANMASINA MUKABİL KATILIM SERTİFİKASINDA YER ALAN TARİHLER ÜZERİNDEN KATILIMCIYA ÖDENECEK TOPLAM HİBE HESAPLANIP, MAHSUPLAŞMANIN SONUCU OLARAK YAPILIR. FAZLA ÖDENEN HİBE İADE İSTENİR. AZ ÖDENEN HİBEYE İSE İLAVE ÖDEME ÇIKARILIR.</w:t>
      </w:r>
    </w:p>
    <w:p w14:paraId="72178873" w14:textId="77777777" w:rsidR="005F0A71" w:rsidRPr="00C022B9" w:rsidRDefault="005F0A71" w:rsidP="005F0A71">
      <w:pPr>
        <w:pStyle w:val="ListeParagraf"/>
        <w:keepNext/>
        <w:keepLines/>
        <w:numPr>
          <w:ilvl w:val="0"/>
          <w:numId w:val="1"/>
        </w:numPr>
        <w:autoSpaceDE w:val="0"/>
        <w:autoSpaceDN w:val="0"/>
        <w:adjustRightInd w:val="0"/>
        <w:ind w:right="-567"/>
        <w:jc w:val="both"/>
        <w:rPr>
          <w:rFonts w:asciiTheme="majorHAnsi" w:hAnsiTheme="majorHAnsi" w:cstheme="majorHAnsi"/>
        </w:rPr>
      </w:pPr>
      <w:r w:rsidRPr="00C022B9">
        <w:rPr>
          <w:rFonts w:asciiTheme="majorHAnsi" w:hAnsiTheme="majorHAnsi" w:cstheme="majorHAnsi"/>
          <w:bCs/>
        </w:rPr>
        <w:t>ÜNİVERSİTEMİZ PROJE HESABINDA YETERLİ HİBE OLMAMASI DURUMUNDA ÖDEMENİN, HİBE AKTARIMI GERÇEKLEŞTİĞİNDE YAPILACAĞINI TEKRAR KATILIMCILARIMIZA HATIRLATMAK İSTERİZ. PROJE HESABINDA HİBE</w:t>
      </w:r>
      <w:r w:rsidRPr="00C022B9">
        <w:rPr>
          <w:rFonts w:asciiTheme="majorHAnsi" w:hAnsiTheme="majorHAnsi" w:cstheme="majorHAnsi"/>
          <w:b/>
        </w:rPr>
        <w:t xml:space="preserve"> </w:t>
      </w:r>
      <w:r w:rsidRPr="00C022B9">
        <w:rPr>
          <w:rFonts w:asciiTheme="majorHAnsi" w:hAnsiTheme="majorHAnsi" w:cstheme="majorHAnsi"/>
          <w:b/>
          <w:color w:val="FF0000"/>
        </w:rPr>
        <w:t xml:space="preserve">BULUNMAMASI </w:t>
      </w:r>
      <w:r w:rsidRPr="00C022B9">
        <w:rPr>
          <w:rFonts w:asciiTheme="majorHAnsi" w:hAnsiTheme="majorHAnsi" w:cstheme="majorHAnsi"/>
          <w:bCs/>
        </w:rPr>
        <w:t>DURUMUNDA,</w:t>
      </w:r>
      <w:r w:rsidRPr="00C022B9">
        <w:rPr>
          <w:rFonts w:asciiTheme="majorHAnsi" w:hAnsiTheme="majorHAnsi" w:cstheme="majorHAnsi"/>
          <w:b/>
        </w:rPr>
        <w:t xml:space="preserve"> </w:t>
      </w:r>
      <w:r w:rsidRPr="00C022B9">
        <w:rPr>
          <w:rFonts w:asciiTheme="majorHAnsi" w:hAnsiTheme="majorHAnsi" w:cstheme="majorHAnsi"/>
          <w:b/>
          <w:color w:val="FF0000"/>
        </w:rPr>
        <w:t>PROJE HESABINA HİBE AKTARIMI GERÇEKLEŞTİĞİNDE</w:t>
      </w:r>
      <w:r w:rsidRPr="00C022B9">
        <w:rPr>
          <w:rFonts w:asciiTheme="majorHAnsi" w:hAnsiTheme="majorHAnsi" w:cstheme="majorHAnsi"/>
          <w:b/>
        </w:rPr>
        <w:t xml:space="preserve"> </w:t>
      </w:r>
      <w:r w:rsidRPr="00C022B9">
        <w:rPr>
          <w:rFonts w:asciiTheme="majorHAnsi" w:hAnsiTheme="majorHAnsi" w:cstheme="majorHAnsi"/>
          <w:bCs/>
        </w:rPr>
        <w:t>KATILIMCILARA HİBE AKTARIMI YAPILABİLECEKTİR.</w:t>
      </w:r>
      <w:r w:rsidRPr="00C022B9">
        <w:rPr>
          <w:rFonts w:asciiTheme="majorHAnsi" w:hAnsiTheme="majorHAnsi" w:cstheme="majorHAnsi"/>
          <w:b/>
        </w:rPr>
        <w:t xml:space="preserve"> </w:t>
      </w:r>
    </w:p>
    <w:p w14:paraId="3126A758" w14:textId="77777777" w:rsidR="005F0A71" w:rsidRPr="00C022B9" w:rsidRDefault="005F0A71" w:rsidP="005F0A71">
      <w:pPr>
        <w:pStyle w:val="ListeParagraf"/>
        <w:keepNext/>
        <w:keepLines/>
        <w:numPr>
          <w:ilvl w:val="0"/>
          <w:numId w:val="1"/>
        </w:numPr>
        <w:autoSpaceDE w:val="0"/>
        <w:autoSpaceDN w:val="0"/>
        <w:adjustRightInd w:val="0"/>
        <w:ind w:right="-567"/>
        <w:jc w:val="both"/>
        <w:rPr>
          <w:rFonts w:asciiTheme="majorHAnsi" w:hAnsiTheme="majorHAnsi" w:cstheme="majorHAnsi"/>
          <w:bCs/>
        </w:rPr>
      </w:pPr>
      <w:r w:rsidRPr="00C022B9">
        <w:rPr>
          <w:rFonts w:asciiTheme="majorHAnsi" w:hAnsiTheme="majorHAnsi" w:cstheme="majorHAnsi"/>
          <w:bCs/>
        </w:rPr>
        <w:t>İSTEYEN ÖĞRENCİLERİMİZ HİBE ALMAKTAN FERAGAT EDEREK HİBESİZ ERASMUS STAJ HAREKETLİLİĞİ (ORTAK EĞİTİM) GERÇEKLEŞTİREBİLECEKLERDİR.</w:t>
      </w:r>
    </w:p>
    <w:p w14:paraId="0627B098" w14:textId="77777777" w:rsidR="005F0A71" w:rsidRPr="00C022B9" w:rsidRDefault="005F0A71" w:rsidP="005F0A71">
      <w:pPr>
        <w:pStyle w:val="ListeParagraf"/>
        <w:keepNext/>
        <w:keepLines/>
        <w:numPr>
          <w:ilvl w:val="0"/>
          <w:numId w:val="1"/>
        </w:numPr>
        <w:autoSpaceDE w:val="0"/>
        <w:autoSpaceDN w:val="0"/>
        <w:adjustRightInd w:val="0"/>
        <w:ind w:right="-567"/>
        <w:jc w:val="both"/>
        <w:rPr>
          <w:rFonts w:asciiTheme="majorHAnsi" w:hAnsiTheme="majorHAnsi" w:cstheme="majorHAnsi"/>
          <w:bCs/>
        </w:rPr>
      </w:pPr>
      <w:r w:rsidRPr="00C022B9">
        <w:rPr>
          <w:rFonts w:asciiTheme="majorHAnsi" w:hAnsiTheme="majorHAnsi" w:cstheme="majorHAnsi"/>
          <w:bCs/>
        </w:rPr>
        <w:t>ERASMUS+ DEĞİŞİM PROGRAMLARINDAN FAYDALANACAK ÖĞRENCİLER, HİBELİ VEYA HİBESİZ OLARAK TOPLAMDA EN FAZLA 12 AY, EN AZ 3 AY (ORTAK EĞİTİM KAPSAMINDA SAYILMASINDAN DOLAYI NORMAL 2 AY OLAN EN AZ SÜRESİ ÜNİVERSİTEMİZ KURALLARI GEREĞİ 3 AY OLMAK ZORUNDADIR.) OLACAK ŞEKİLDE STAJ HAREKETLİLİĞİNDEN YARARLANABİLİRLER. DAHA ÖNCEKİ ZAMAN DİLİMLERİNDE HAREKETLİLİKLERDEN HERHANGİ BİRİNDEN FAYALANMIŞ ÖĞRENCİLERİMİZ BU SÜRELERİ MAKSİMUM SÜRE OLAN 12 AYDAN DÜŞEREK EN FAZLA YARARLANABİLECEKLERİ SÜREYİ HESAPLAYABİLİRLER.</w:t>
      </w:r>
    </w:p>
    <w:p w14:paraId="379E7334" w14:textId="35F90159" w:rsidR="005F0A71" w:rsidRDefault="005F0A71" w:rsidP="005F0A71">
      <w:pPr>
        <w:pStyle w:val="ListeParagraf"/>
        <w:keepNext/>
        <w:keepLines/>
        <w:numPr>
          <w:ilvl w:val="0"/>
          <w:numId w:val="1"/>
        </w:numPr>
        <w:autoSpaceDE w:val="0"/>
        <w:autoSpaceDN w:val="0"/>
        <w:adjustRightInd w:val="0"/>
        <w:ind w:right="-567"/>
        <w:jc w:val="both"/>
        <w:rPr>
          <w:rFonts w:asciiTheme="majorHAnsi" w:hAnsiTheme="majorHAnsi" w:cstheme="majorHAnsi"/>
          <w:bCs/>
        </w:rPr>
      </w:pPr>
      <w:r w:rsidRPr="00C022B9">
        <w:rPr>
          <w:rFonts w:asciiTheme="majorHAnsi" w:hAnsiTheme="majorHAnsi" w:cstheme="majorHAnsi"/>
          <w:bCs/>
        </w:rPr>
        <w:t>ANADAL VE ÇİFT ANADAL YAPAN ÖĞRENCİLER, TERCİHLERİNİN YANINA HANGİ DALDAN BAŞVURDUKLARINI BELİRTTİKLERİ TAKDİRDE ANADAL/ÇİFT ANADALININ NOT ORTALAMASI İLE YERİNE GETİRDİKLERİ DERS YÜKÜMLÜLÜKLERİ KAPSAMINDA KONTENJAN DAHİLİNDE DEĞERLENDİRİLECEKTİR.</w:t>
      </w:r>
    </w:p>
    <w:p w14:paraId="2CB577AB" w14:textId="49F09703" w:rsidR="008E0E35" w:rsidRPr="00C022B9" w:rsidRDefault="008E0E35" w:rsidP="005F0A71">
      <w:pPr>
        <w:pStyle w:val="ListeParagraf"/>
        <w:keepNext/>
        <w:keepLines/>
        <w:numPr>
          <w:ilvl w:val="0"/>
          <w:numId w:val="1"/>
        </w:numPr>
        <w:autoSpaceDE w:val="0"/>
        <w:autoSpaceDN w:val="0"/>
        <w:adjustRightInd w:val="0"/>
        <w:ind w:right="-567"/>
        <w:jc w:val="both"/>
        <w:rPr>
          <w:rFonts w:asciiTheme="majorHAnsi" w:hAnsiTheme="majorHAnsi" w:cstheme="majorHAnsi"/>
          <w:bCs/>
        </w:rPr>
      </w:pPr>
      <w:r w:rsidRPr="00C022B9">
        <w:rPr>
          <w:rFonts w:asciiTheme="majorHAnsi" w:hAnsiTheme="majorHAnsi" w:cstheme="majorHAnsi"/>
        </w:rPr>
        <w:t>ÇİFT ANADALDA ÖĞRENİM GÖREN ÖĞRENCİLER AYNI BAŞVURU DÖNEMİNDE SADECE BİR ANADALDAN HAREKETLİLİĞE BAŞVURABİLİRLER.</w:t>
      </w:r>
    </w:p>
    <w:p w14:paraId="54B65314" w14:textId="77777777" w:rsidR="005F0A71" w:rsidRPr="00C022B9" w:rsidRDefault="005F0A71" w:rsidP="005F0A71">
      <w:pPr>
        <w:keepNext/>
        <w:keepLines/>
        <w:autoSpaceDE w:val="0"/>
        <w:autoSpaceDN w:val="0"/>
        <w:adjustRightInd w:val="0"/>
        <w:ind w:right="-567"/>
        <w:jc w:val="both"/>
        <w:rPr>
          <w:rFonts w:asciiTheme="majorHAnsi" w:hAnsiTheme="majorHAnsi" w:cstheme="majorHAnsi"/>
          <w:bCs/>
        </w:rPr>
      </w:pPr>
    </w:p>
    <w:p w14:paraId="719E0127" w14:textId="77777777" w:rsidR="005F0A71" w:rsidRPr="00C022B9" w:rsidRDefault="005F0A71" w:rsidP="005F0A71">
      <w:pPr>
        <w:pStyle w:val="ListeParagraf"/>
        <w:keepNext/>
        <w:keepLines/>
        <w:numPr>
          <w:ilvl w:val="0"/>
          <w:numId w:val="1"/>
        </w:numPr>
        <w:autoSpaceDE w:val="0"/>
        <w:autoSpaceDN w:val="0"/>
        <w:adjustRightInd w:val="0"/>
        <w:ind w:right="-567"/>
        <w:jc w:val="both"/>
        <w:rPr>
          <w:rFonts w:asciiTheme="majorHAnsi" w:hAnsiTheme="majorHAnsi" w:cstheme="majorHAnsi"/>
          <w:bCs/>
        </w:rPr>
      </w:pPr>
      <w:r w:rsidRPr="00C022B9">
        <w:rPr>
          <w:rFonts w:asciiTheme="majorHAnsi" w:hAnsiTheme="majorHAnsi" w:cstheme="majorHAnsi"/>
          <w:bCs/>
        </w:rPr>
        <w:t>ÖN ŞARTLARDA BELİRTİLEN HUSUSLARIN SAĞLANMASI BAŞVURU YAPILABİLMESİ İÇİN ŞART OLUP, DEĞERLENDİRME TOEFL PUANLARI VE ORTALAMA ÜZERİNDEN YAPILACAKTIR.</w:t>
      </w:r>
    </w:p>
    <w:p w14:paraId="559F1BAB" w14:textId="77777777" w:rsidR="005F0A71" w:rsidRPr="00C022B9" w:rsidRDefault="005F0A71" w:rsidP="005F0A71">
      <w:pPr>
        <w:keepNext/>
        <w:keepLines/>
        <w:autoSpaceDE w:val="0"/>
        <w:autoSpaceDN w:val="0"/>
        <w:adjustRightInd w:val="0"/>
        <w:ind w:right="-567"/>
        <w:jc w:val="both"/>
        <w:rPr>
          <w:rFonts w:asciiTheme="majorHAnsi" w:hAnsiTheme="majorHAnsi" w:cstheme="majorHAnsi"/>
          <w:bCs/>
        </w:rPr>
      </w:pPr>
    </w:p>
    <w:p w14:paraId="53F55B8B" w14:textId="77777777" w:rsidR="005F0A71" w:rsidRPr="00C022B9" w:rsidRDefault="005F0A71" w:rsidP="005F0A71">
      <w:pPr>
        <w:pStyle w:val="ListeParagraf"/>
        <w:keepNext/>
        <w:keepLines/>
        <w:numPr>
          <w:ilvl w:val="0"/>
          <w:numId w:val="1"/>
        </w:numPr>
        <w:autoSpaceDE w:val="0"/>
        <w:autoSpaceDN w:val="0"/>
        <w:adjustRightInd w:val="0"/>
        <w:ind w:right="-567"/>
        <w:jc w:val="both"/>
        <w:rPr>
          <w:rFonts w:asciiTheme="majorHAnsi" w:hAnsiTheme="majorHAnsi" w:cstheme="majorHAnsi"/>
          <w:bCs/>
        </w:rPr>
      </w:pPr>
      <w:r w:rsidRPr="00C022B9">
        <w:rPr>
          <w:rFonts w:asciiTheme="majorHAnsi" w:hAnsiTheme="majorHAnsi" w:cstheme="majorHAnsi"/>
          <w:bCs/>
        </w:rPr>
        <w:t>ERASMUS PROGRAMINA ÜNİVERSİTEMİZDE ÖĞRENİM GÖREN DİĞER ÜLKELERİN VATANDAŞLARI DA BAŞVURABİLMEKTEDİR.</w:t>
      </w:r>
    </w:p>
    <w:p w14:paraId="06C5B6F8" w14:textId="77777777" w:rsidR="005F0A71" w:rsidRPr="00C022B9" w:rsidRDefault="005F0A71" w:rsidP="005F0A71">
      <w:pPr>
        <w:keepNext/>
        <w:keepLines/>
        <w:autoSpaceDE w:val="0"/>
        <w:autoSpaceDN w:val="0"/>
        <w:adjustRightInd w:val="0"/>
        <w:ind w:right="-567"/>
        <w:jc w:val="both"/>
        <w:rPr>
          <w:rFonts w:asciiTheme="majorHAnsi" w:hAnsiTheme="majorHAnsi" w:cstheme="majorHAnsi"/>
          <w:bCs/>
        </w:rPr>
      </w:pPr>
    </w:p>
    <w:p w14:paraId="6A0908E8" w14:textId="77777777" w:rsidR="005F0A71" w:rsidRPr="00C022B9" w:rsidRDefault="005F0A71" w:rsidP="005F0A71">
      <w:pPr>
        <w:keepNext/>
        <w:keepLines/>
        <w:numPr>
          <w:ilvl w:val="0"/>
          <w:numId w:val="1"/>
        </w:numPr>
        <w:autoSpaceDE w:val="0"/>
        <w:autoSpaceDN w:val="0"/>
        <w:adjustRightInd w:val="0"/>
        <w:ind w:right="-567"/>
        <w:jc w:val="both"/>
        <w:rPr>
          <w:rFonts w:asciiTheme="majorHAnsi" w:hAnsiTheme="majorHAnsi" w:cstheme="majorHAnsi"/>
          <w:bCs/>
        </w:rPr>
      </w:pPr>
      <w:r w:rsidRPr="00C022B9">
        <w:rPr>
          <w:rFonts w:asciiTheme="majorHAnsi" w:hAnsiTheme="majorHAnsi" w:cstheme="majorHAnsi"/>
          <w:bCs/>
        </w:rPr>
        <w:t xml:space="preserve">BAŞVURU SAHİBİ ÜCRETLİ ÖĞRENCİLERİMİZİN HAREKETLİLİĞE HAK KAZANDIKLARI TAKDİRDE HARÇLARINI YATIRDIKLARINA DAİR DEKONTU BİRİMİMİZE (DİM) İLETMELERİ GEREKMEKTEDİR. </w:t>
      </w:r>
    </w:p>
    <w:p w14:paraId="55B000E9" w14:textId="03F5EB75" w:rsidR="005F0A71" w:rsidRPr="00C022B9" w:rsidRDefault="005F0A71" w:rsidP="005F0A71">
      <w:pPr>
        <w:keepNext/>
        <w:keepLines/>
        <w:numPr>
          <w:ilvl w:val="0"/>
          <w:numId w:val="1"/>
        </w:numPr>
        <w:autoSpaceDE w:val="0"/>
        <w:autoSpaceDN w:val="0"/>
        <w:adjustRightInd w:val="0"/>
        <w:ind w:right="-567"/>
        <w:jc w:val="both"/>
        <w:rPr>
          <w:rFonts w:asciiTheme="majorHAnsi" w:hAnsiTheme="majorHAnsi" w:cstheme="majorHAnsi"/>
          <w:bCs/>
        </w:rPr>
      </w:pPr>
      <w:r w:rsidRPr="00C022B9">
        <w:rPr>
          <w:rFonts w:asciiTheme="majorHAnsi" w:hAnsiTheme="majorHAnsi" w:cstheme="majorHAnsi"/>
          <w:bCs/>
        </w:rPr>
        <w:t xml:space="preserve">HER ÜÇ ÖĞRENİM KADEMESİNİN (LİSANS, YÜKSEK LİSANS, DOKTORA) TOPLAMINDA BİR KATILIMCI EN FİZİKSEL OLARAK EN FAZLA 36 AY HAREKETLİLİK GERÇEKLEŞTİREBİLİR. BİR ÖĞRENİM KADEMESİNDE İSE EN FAZLA 12 AYA KADAR FİZİKSEL HAREKETLİLİK GERÇEKLEŞTİREBİLİR. </w:t>
      </w:r>
    </w:p>
    <w:p w14:paraId="1424F30A" w14:textId="33A403F6" w:rsidR="005F0A71" w:rsidRPr="00C022B9" w:rsidRDefault="005F0A71" w:rsidP="005F0A71">
      <w:pPr>
        <w:keepNext/>
        <w:keepLines/>
        <w:numPr>
          <w:ilvl w:val="0"/>
          <w:numId w:val="1"/>
        </w:numPr>
        <w:autoSpaceDE w:val="0"/>
        <w:autoSpaceDN w:val="0"/>
        <w:adjustRightInd w:val="0"/>
        <w:ind w:right="-567"/>
        <w:jc w:val="both"/>
        <w:rPr>
          <w:rFonts w:asciiTheme="majorHAnsi" w:hAnsiTheme="majorHAnsi" w:cstheme="majorHAnsi"/>
          <w:bCs/>
        </w:rPr>
      </w:pPr>
      <w:r w:rsidRPr="00C022B9">
        <w:rPr>
          <w:rFonts w:asciiTheme="majorHAnsi" w:hAnsiTheme="majorHAnsi" w:cstheme="majorHAnsi"/>
          <w:bCs/>
        </w:rPr>
        <w:t xml:space="preserve">SEÇİM ÖLÇÜTLERİNDE AĞIRLIKLI </w:t>
      </w:r>
      <w:proofErr w:type="gramStart"/>
      <w:r w:rsidRPr="00C022B9">
        <w:rPr>
          <w:rFonts w:asciiTheme="majorHAnsi" w:hAnsiTheme="majorHAnsi" w:cstheme="majorHAnsi"/>
          <w:bCs/>
        </w:rPr>
        <w:t>PUAN :</w:t>
      </w:r>
      <w:proofErr w:type="gramEnd"/>
      <w:r w:rsidRPr="00C022B9">
        <w:rPr>
          <w:rFonts w:asciiTheme="majorHAnsi" w:hAnsiTheme="majorHAnsi" w:cstheme="majorHAnsi"/>
          <w:bCs/>
        </w:rPr>
        <w:t xml:space="preserve"> </w:t>
      </w:r>
    </w:p>
    <w:p w14:paraId="688C7264" w14:textId="77777777" w:rsidR="005F0A71" w:rsidRPr="00C022B9" w:rsidRDefault="005F0A71" w:rsidP="005F0A71">
      <w:pPr>
        <w:pStyle w:val="ListeParagraf"/>
        <w:rPr>
          <w:rFonts w:asciiTheme="majorHAnsi" w:hAnsiTheme="majorHAnsi" w:cstheme="majorHAnsi"/>
          <w:bCs/>
        </w:rPr>
      </w:pPr>
    </w:p>
    <w:p w14:paraId="6F0D4329" w14:textId="77777777" w:rsidR="005F0A71" w:rsidRPr="00C022B9" w:rsidRDefault="005F0A71" w:rsidP="005F0A71">
      <w:pPr>
        <w:keepNext/>
        <w:keepLines/>
        <w:autoSpaceDE w:val="0"/>
        <w:autoSpaceDN w:val="0"/>
        <w:adjustRightInd w:val="0"/>
        <w:ind w:left="720" w:right="-567"/>
        <w:jc w:val="both"/>
        <w:rPr>
          <w:rFonts w:asciiTheme="majorHAnsi" w:hAnsiTheme="majorHAnsi" w:cstheme="majorHAnsi"/>
          <w:bCs/>
        </w:rPr>
      </w:pPr>
    </w:p>
    <w:tbl>
      <w:tblPr>
        <w:tblStyle w:val="TabloKlavuzu"/>
        <w:tblW w:w="0" w:type="auto"/>
        <w:tblLook w:val="04A0" w:firstRow="1" w:lastRow="0" w:firstColumn="1" w:lastColumn="0" w:noHBand="0" w:noVBand="1"/>
      </w:tblPr>
      <w:tblGrid>
        <w:gridCol w:w="4528"/>
        <w:gridCol w:w="4528"/>
      </w:tblGrid>
      <w:tr w:rsidR="005F0A71" w:rsidRPr="00C022B9" w14:paraId="27885938" w14:textId="77777777" w:rsidTr="00C71C3A">
        <w:tc>
          <w:tcPr>
            <w:tcW w:w="4531" w:type="dxa"/>
          </w:tcPr>
          <w:p w14:paraId="6AD67E1E" w14:textId="77777777" w:rsidR="005F0A71" w:rsidRPr="00C022B9" w:rsidRDefault="005F0A71" w:rsidP="00C71C3A">
            <w:pPr>
              <w:rPr>
                <w:rFonts w:asciiTheme="majorHAnsi" w:hAnsiTheme="majorHAnsi" w:cstheme="majorHAnsi"/>
                <w:sz w:val="24"/>
                <w:szCs w:val="24"/>
              </w:rPr>
            </w:pPr>
            <w:r w:rsidRPr="00C022B9">
              <w:rPr>
                <w:rFonts w:asciiTheme="majorHAnsi" w:hAnsiTheme="majorHAnsi" w:cstheme="majorHAnsi"/>
                <w:sz w:val="24"/>
                <w:szCs w:val="24"/>
              </w:rPr>
              <w:t xml:space="preserve">Ölçüt </w:t>
            </w:r>
          </w:p>
          <w:p w14:paraId="41B1396A" w14:textId="77777777" w:rsidR="005F0A71" w:rsidRPr="00C022B9" w:rsidRDefault="005F0A71" w:rsidP="00C71C3A">
            <w:pPr>
              <w:rPr>
                <w:rFonts w:asciiTheme="majorHAnsi" w:hAnsiTheme="majorHAnsi" w:cstheme="majorHAnsi"/>
                <w:sz w:val="24"/>
                <w:szCs w:val="24"/>
              </w:rPr>
            </w:pPr>
          </w:p>
        </w:tc>
        <w:tc>
          <w:tcPr>
            <w:tcW w:w="4531" w:type="dxa"/>
          </w:tcPr>
          <w:p w14:paraId="46F45C5E" w14:textId="77777777" w:rsidR="005F0A71" w:rsidRPr="00C022B9" w:rsidRDefault="005F0A71" w:rsidP="00C71C3A">
            <w:pPr>
              <w:rPr>
                <w:rFonts w:asciiTheme="majorHAnsi" w:hAnsiTheme="majorHAnsi" w:cstheme="majorHAnsi"/>
                <w:sz w:val="24"/>
                <w:szCs w:val="24"/>
              </w:rPr>
            </w:pPr>
            <w:r w:rsidRPr="00C022B9">
              <w:rPr>
                <w:rFonts w:asciiTheme="majorHAnsi" w:hAnsiTheme="majorHAnsi" w:cstheme="majorHAnsi"/>
                <w:sz w:val="24"/>
                <w:szCs w:val="24"/>
              </w:rPr>
              <w:t>Ağırlıklı Puan</w:t>
            </w:r>
          </w:p>
        </w:tc>
      </w:tr>
      <w:tr w:rsidR="005F0A71" w:rsidRPr="00C022B9" w14:paraId="048B129A" w14:textId="77777777" w:rsidTr="00C71C3A">
        <w:tc>
          <w:tcPr>
            <w:tcW w:w="4531" w:type="dxa"/>
          </w:tcPr>
          <w:p w14:paraId="34D36F5E" w14:textId="77777777" w:rsidR="005F0A71" w:rsidRPr="00C022B9" w:rsidRDefault="005F0A71" w:rsidP="00C71C3A">
            <w:pPr>
              <w:rPr>
                <w:rFonts w:asciiTheme="majorHAnsi" w:hAnsiTheme="majorHAnsi" w:cstheme="majorHAnsi"/>
                <w:sz w:val="24"/>
                <w:szCs w:val="24"/>
              </w:rPr>
            </w:pPr>
            <w:r w:rsidRPr="00C022B9">
              <w:rPr>
                <w:rFonts w:asciiTheme="majorHAnsi" w:hAnsiTheme="majorHAnsi" w:cstheme="majorHAnsi"/>
                <w:sz w:val="24"/>
                <w:szCs w:val="24"/>
              </w:rPr>
              <w:t xml:space="preserve">Akademik başarı düzeyi </w:t>
            </w:r>
          </w:p>
          <w:p w14:paraId="2E644191" w14:textId="77777777" w:rsidR="005F0A71" w:rsidRPr="00C022B9" w:rsidRDefault="005F0A71" w:rsidP="00C71C3A">
            <w:pPr>
              <w:rPr>
                <w:rFonts w:asciiTheme="majorHAnsi" w:hAnsiTheme="majorHAnsi" w:cstheme="majorHAnsi"/>
                <w:sz w:val="24"/>
                <w:szCs w:val="24"/>
              </w:rPr>
            </w:pPr>
          </w:p>
        </w:tc>
        <w:tc>
          <w:tcPr>
            <w:tcW w:w="4531" w:type="dxa"/>
          </w:tcPr>
          <w:p w14:paraId="5734180A" w14:textId="77777777" w:rsidR="005F0A71" w:rsidRPr="00C022B9" w:rsidRDefault="005F0A71" w:rsidP="00C71C3A">
            <w:pPr>
              <w:rPr>
                <w:rFonts w:asciiTheme="majorHAnsi" w:hAnsiTheme="majorHAnsi" w:cstheme="majorHAnsi"/>
                <w:sz w:val="24"/>
                <w:szCs w:val="24"/>
              </w:rPr>
            </w:pPr>
            <w:r w:rsidRPr="00C022B9">
              <w:rPr>
                <w:rFonts w:asciiTheme="majorHAnsi" w:hAnsiTheme="majorHAnsi" w:cstheme="majorHAnsi"/>
                <w:sz w:val="24"/>
                <w:szCs w:val="24"/>
              </w:rPr>
              <w:t>%50 (toplam 100 puan üzerinden)</w:t>
            </w:r>
          </w:p>
        </w:tc>
      </w:tr>
      <w:tr w:rsidR="005F0A71" w:rsidRPr="00C022B9" w14:paraId="70F1E017" w14:textId="77777777" w:rsidTr="00C71C3A">
        <w:tc>
          <w:tcPr>
            <w:tcW w:w="4531" w:type="dxa"/>
          </w:tcPr>
          <w:p w14:paraId="66553EB0" w14:textId="77777777" w:rsidR="005F0A71" w:rsidRPr="00C022B9" w:rsidRDefault="005F0A71" w:rsidP="00C71C3A">
            <w:pPr>
              <w:rPr>
                <w:rFonts w:asciiTheme="majorHAnsi" w:hAnsiTheme="majorHAnsi" w:cstheme="majorHAnsi"/>
                <w:sz w:val="24"/>
                <w:szCs w:val="24"/>
              </w:rPr>
            </w:pPr>
            <w:r w:rsidRPr="00C022B9">
              <w:rPr>
                <w:rFonts w:asciiTheme="majorHAnsi" w:hAnsiTheme="majorHAnsi" w:cstheme="majorHAnsi"/>
                <w:sz w:val="24"/>
                <w:szCs w:val="24"/>
              </w:rPr>
              <w:t>Dil seviyesi</w:t>
            </w:r>
          </w:p>
          <w:p w14:paraId="6F52CE3C" w14:textId="77777777" w:rsidR="005F0A71" w:rsidRPr="00C022B9" w:rsidRDefault="005F0A71" w:rsidP="00C71C3A">
            <w:pPr>
              <w:rPr>
                <w:rFonts w:asciiTheme="majorHAnsi" w:hAnsiTheme="majorHAnsi" w:cstheme="majorHAnsi"/>
                <w:sz w:val="24"/>
                <w:szCs w:val="24"/>
              </w:rPr>
            </w:pPr>
          </w:p>
        </w:tc>
        <w:tc>
          <w:tcPr>
            <w:tcW w:w="4531" w:type="dxa"/>
          </w:tcPr>
          <w:p w14:paraId="56BECE01" w14:textId="77777777" w:rsidR="005F0A71" w:rsidRPr="00C022B9" w:rsidRDefault="005F0A71" w:rsidP="00C71C3A">
            <w:pPr>
              <w:rPr>
                <w:rFonts w:asciiTheme="majorHAnsi" w:hAnsiTheme="majorHAnsi" w:cstheme="majorHAnsi"/>
                <w:sz w:val="24"/>
                <w:szCs w:val="24"/>
              </w:rPr>
            </w:pPr>
            <w:r w:rsidRPr="00C022B9">
              <w:rPr>
                <w:rFonts w:asciiTheme="majorHAnsi" w:hAnsiTheme="majorHAnsi" w:cstheme="majorHAnsi"/>
                <w:sz w:val="24"/>
                <w:szCs w:val="24"/>
              </w:rPr>
              <w:lastRenderedPageBreak/>
              <w:t>%50 (toplam 100 puan üzerinden)</w:t>
            </w:r>
          </w:p>
        </w:tc>
      </w:tr>
      <w:tr w:rsidR="005F0A71" w:rsidRPr="00C022B9" w14:paraId="2A7A2520" w14:textId="77777777" w:rsidTr="00C71C3A">
        <w:trPr>
          <w:trHeight w:val="234"/>
        </w:trPr>
        <w:tc>
          <w:tcPr>
            <w:tcW w:w="4531" w:type="dxa"/>
          </w:tcPr>
          <w:p w14:paraId="0A2EC97F" w14:textId="77777777" w:rsidR="005F0A71" w:rsidRPr="00C022B9" w:rsidRDefault="005F0A71" w:rsidP="00C71C3A">
            <w:pPr>
              <w:rPr>
                <w:rFonts w:asciiTheme="majorHAnsi" w:hAnsiTheme="majorHAnsi" w:cstheme="majorHAnsi"/>
                <w:sz w:val="24"/>
                <w:szCs w:val="24"/>
              </w:rPr>
            </w:pPr>
            <w:r w:rsidRPr="00C022B9">
              <w:rPr>
                <w:rFonts w:asciiTheme="majorHAnsi" w:hAnsiTheme="majorHAnsi" w:cstheme="majorHAnsi"/>
                <w:sz w:val="24"/>
                <w:szCs w:val="24"/>
              </w:rPr>
              <w:t xml:space="preserve">Şehit ve gazi çocuklarına </w:t>
            </w:r>
          </w:p>
        </w:tc>
        <w:tc>
          <w:tcPr>
            <w:tcW w:w="4531" w:type="dxa"/>
          </w:tcPr>
          <w:p w14:paraId="3FF4B96B" w14:textId="77777777" w:rsidR="005F0A71" w:rsidRPr="00C022B9" w:rsidRDefault="005F0A71" w:rsidP="00C71C3A">
            <w:pPr>
              <w:rPr>
                <w:rFonts w:asciiTheme="majorHAnsi" w:hAnsiTheme="majorHAnsi" w:cstheme="majorHAnsi"/>
                <w:sz w:val="24"/>
                <w:szCs w:val="24"/>
              </w:rPr>
            </w:pPr>
            <w:r w:rsidRPr="00C022B9">
              <w:rPr>
                <w:rFonts w:asciiTheme="majorHAnsi" w:hAnsiTheme="majorHAnsi" w:cstheme="majorHAnsi"/>
                <w:sz w:val="24"/>
                <w:szCs w:val="24"/>
              </w:rPr>
              <w:t>+15 puan (Açıklama Aşağıda Yapılmaktadır.1)</w:t>
            </w:r>
          </w:p>
        </w:tc>
      </w:tr>
      <w:tr w:rsidR="005F0A71" w:rsidRPr="00C022B9" w14:paraId="71C27B55" w14:textId="77777777" w:rsidTr="00C71C3A">
        <w:tc>
          <w:tcPr>
            <w:tcW w:w="4531" w:type="dxa"/>
          </w:tcPr>
          <w:p w14:paraId="2AEEFBA4" w14:textId="77777777" w:rsidR="005F0A71" w:rsidRPr="00C022B9" w:rsidRDefault="005F0A71" w:rsidP="00C71C3A">
            <w:pPr>
              <w:rPr>
                <w:rFonts w:asciiTheme="majorHAnsi" w:hAnsiTheme="majorHAnsi" w:cstheme="majorHAnsi"/>
                <w:sz w:val="24"/>
                <w:szCs w:val="24"/>
              </w:rPr>
            </w:pPr>
            <w:r w:rsidRPr="00C022B9">
              <w:rPr>
                <w:rFonts w:asciiTheme="majorHAnsi" w:hAnsiTheme="majorHAnsi" w:cstheme="majorHAnsi"/>
                <w:sz w:val="24"/>
                <w:szCs w:val="24"/>
              </w:rPr>
              <w:t>Engelli öğrencilere (engelliliğin belgelenmesi</w:t>
            </w:r>
          </w:p>
          <w:p w14:paraId="2D389334" w14:textId="77777777" w:rsidR="005F0A71" w:rsidRPr="00C022B9" w:rsidRDefault="005F0A71" w:rsidP="00C71C3A">
            <w:pPr>
              <w:rPr>
                <w:rFonts w:asciiTheme="majorHAnsi" w:hAnsiTheme="majorHAnsi" w:cstheme="majorHAnsi"/>
                <w:sz w:val="24"/>
                <w:szCs w:val="24"/>
              </w:rPr>
            </w:pPr>
            <w:proofErr w:type="gramStart"/>
            <w:r w:rsidRPr="00C022B9">
              <w:rPr>
                <w:rFonts w:asciiTheme="majorHAnsi" w:hAnsiTheme="majorHAnsi" w:cstheme="majorHAnsi"/>
                <w:sz w:val="24"/>
                <w:szCs w:val="24"/>
              </w:rPr>
              <w:t>kaydıyla</w:t>
            </w:r>
            <w:proofErr w:type="gramEnd"/>
            <w:r w:rsidRPr="00C022B9">
              <w:rPr>
                <w:rFonts w:asciiTheme="majorHAnsi" w:hAnsiTheme="majorHAnsi" w:cstheme="majorHAnsi"/>
                <w:sz w:val="24"/>
                <w:szCs w:val="24"/>
              </w:rPr>
              <w:t xml:space="preserve">) </w:t>
            </w:r>
          </w:p>
        </w:tc>
        <w:tc>
          <w:tcPr>
            <w:tcW w:w="4531" w:type="dxa"/>
          </w:tcPr>
          <w:p w14:paraId="6E73F673" w14:textId="77777777" w:rsidR="005F0A71" w:rsidRPr="00C022B9" w:rsidRDefault="005F0A71" w:rsidP="00C71C3A">
            <w:pPr>
              <w:rPr>
                <w:rFonts w:asciiTheme="majorHAnsi" w:hAnsiTheme="majorHAnsi" w:cstheme="majorHAnsi"/>
                <w:sz w:val="24"/>
                <w:szCs w:val="24"/>
              </w:rPr>
            </w:pPr>
            <w:r w:rsidRPr="00C022B9">
              <w:rPr>
                <w:rFonts w:asciiTheme="majorHAnsi" w:hAnsiTheme="majorHAnsi" w:cstheme="majorHAnsi"/>
                <w:sz w:val="24"/>
                <w:szCs w:val="24"/>
              </w:rPr>
              <w:t>+10 puan</w:t>
            </w:r>
          </w:p>
        </w:tc>
      </w:tr>
      <w:tr w:rsidR="005F0A71" w:rsidRPr="00C022B9" w14:paraId="460E21CF" w14:textId="77777777" w:rsidTr="00C71C3A">
        <w:tc>
          <w:tcPr>
            <w:tcW w:w="4531" w:type="dxa"/>
          </w:tcPr>
          <w:p w14:paraId="4D0258E6" w14:textId="77777777" w:rsidR="005F0A71" w:rsidRPr="00C022B9" w:rsidRDefault="005F0A71" w:rsidP="00C71C3A">
            <w:pPr>
              <w:rPr>
                <w:rFonts w:asciiTheme="majorHAnsi" w:hAnsiTheme="majorHAnsi" w:cstheme="majorHAnsi"/>
                <w:sz w:val="24"/>
                <w:szCs w:val="24"/>
              </w:rPr>
            </w:pPr>
            <w:r w:rsidRPr="00C022B9">
              <w:rPr>
                <w:rFonts w:asciiTheme="majorHAnsi" w:hAnsiTheme="majorHAnsi" w:cstheme="majorHAnsi"/>
                <w:sz w:val="24"/>
                <w:szCs w:val="24"/>
              </w:rPr>
              <w:t>2828 Sayılı Sosyal Hizmetler Kanunu ile 5395</w:t>
            </w:r>
          </w:p>
          <w:p w14:paraId="6E19547B" w14:textId="77777777" w:rsidR="005F0A71" w:rsidRPr="00C022B9" w:rsidRDefault="005F0A71" w:rsidP="00C71C3A">
            <w:pPr>
              <w:rPr>
                <w:rFonts w:asciiTheme="majorHAnsi" w:hAnsiTheme="majorHAnsi" w:cstheme="majorHAnsi"/>
                <w:sz w:val="24"/>
                <w:szCs w:val="24"/>
              </w:rPr>
            </w:pPr>
            <w:proofErr w:type="gramStart"/>
            <w:r w:rsidRPr="00C022B9">
              <w:rPr>
                <w:rFonts w:asciiTheme="majorHAnsi" w:hAnsiTheme="majorHAnsi" w:cstheme="majorHAnsi"/>
                <w:sz w:val="24"/>
                <w:szCs w:val="24"/>
              </w:rPr>
              <w:t>sayılı</w:t>
            </w:r>
            <w:proofErr w:type="gramEnd"/>
            <w:r w:rsidRPr="00C022B9">
              <w:rPr>
                <w:rFonts w:asciiTheme="majorHAnsi" w:hAnsiTheme="majorHAnsi" w:cstheme="majorHAnsi"/>
                <w:sz w:val="24"/>
                <w:szCs w:val="24"/>
              </w:rPr>
              <w:t xml:space="preserve"> Çocuk Koruma Kanunu</w:t>
            </w:r>
          </w:p>
          <w:p w14:paraId="5CCAE639" w14:textId="77777777" w:rsidR="005F0A71" w:rsidRPr="00C022B9" w:rsidRDefault="005F0A71" w:rsidP="00C71C3A">
            <w:pPr>
              <w:rPr>
                <w:rFonts w:asciiTheme="majorHAnsi" w:hAnsiTheme="majorHAnsi" w:cstheme="majorHAnsi"/>
                <w:sz w:val="24"/>
                <w:szCs w:val="24"/>
              </w:rPr>
            </w:pPr>
            <w:r w:rsidRPr="00C022B9">
              <w:rPr>
                <w:rFonts w:asciiTheme="majorHAnsi" w:hAnsiTheme="majorHAnsi" w:cstheme="majorHAnsi"/>
                <w:sz w:val="24"/>
                <w:szCs w:val="24"/>
              </w:rPr>
              <w:t>Kapsamında haklarında korunma, bakım veya</w:t>
            </w:r>
          </w:p>
          <w:p w14:paraId="6EEEF624" w14:textId="77777777" w:rsidR="005F0A71" w:rsidRPr="00C022B9" w:rsidRDefault="005F0A71" w:rsidP="00C71C3A">
            <w:pPr>
              <w:rPr>
                <w:rFonts w:asciiTheme="majorHAnsi" w:hAnsiTheme="majorHAnsi" w:cstheme="majorHAnsi"/>
                <w:sz w:val="24"/>
                <w:szCs w:val="24"/>
              </w:rPr>
            </w:pPr>
            <w:proofErr w:type="gramStart"/>
            <w:r w:rsidRPr="00C022B9">
              <w:rPr>
                <w:rFonts w:asciiTheme="majorHAnsi" w:hAnsiTheme="majorHAnsi" w:cstheme="majorHAnsi"/>
                <w:sz w:val="24"/>
                <w:szCs w:val="24"/>
              </w:rPr>
              <w:t>barınma</w:t>
            </w:r>
            <w:proofErr w:type="gramEnd"/>
            <w:r w:rsidRPr="00C022B9">
              <w:rPr>
                <w:rFonts w:asciiTheme="majorHAnsi" w:hAnsiTheme="majorHAnsi" w:cstheme="majorHAnsi"/>
                <w:sz w:val="24"/>
                <w:szCs w:val="24"/>
              </w:rPr>
              <w:t xml:space="preserve"> kararı alınmış öğrencilere</w:t>
            </w:r>
          </w:p>
          <w:p w14:paraId="6065B052" w14:textId="77777777" w:rsidR="005F0A71" w:rsidRPr="00C022B9" w:rsidRDefault="005F0A71" w:rsidP="00C71C3A">
            <w:pPr>
              <w:rPr>
                <w:rFonts w:asciiTheme="majorHAnsi" w:hAnsiTheme="majorHAnsi" w:cstheme="majorHAnsi"/>
                <w:sz w:val="24"/>
                <w:szCs w:val="24"/>
              </w:rPr>
            </w:pPr>
          </w:p>
        </w:tc>
        <w:tc>
          <w:tcPr>
            <w:tcW w:w="4531" w:type="dxa"/>
          </w:tcPr>
          <w:p w14:paraId="382A33B3" w14:textId="77777777" w:rsidR="005F0A71" w:rsidRPr="00C022B9" w:rsidRDefault="005F0A71" w:rsidP="00C71C3A">
            <w:pPr>
              <w:rPr>
                <w:rFonts w:asciiTheme="majorHAnsi" w:hAnsiTheme="majorHAnsi" w:cstheme="majorHAnsi"/>
                <w:sz w:val="24"/>
                <w:szCs w:val="24"/>
              </w:rPr>
            </w:pPr>
            <w:r w:rsidRPr="00C022B9">
              <w:rPr>
                <w:rFonts w:asciiTheme="majorHAnsi" w:hAnsiTheme="majorHAnsi" w:cstheme="majorHAnsi"/>
                <w:sz w:val="24"/>
                <w:szCs w:val="24"/>
              </w:rPr>
              <w:t>+10 puan (Açıklama Aşağıda Yapılmaktadır.2)</w:t>
            </w:r>
          </w:p>
        </w:tc>
      </w:tr>
      <w:tr w:rsidR="005F0A71" w:rsidRPr="00C022B9" w14:paraId="1D380514" w14:textId="77777777" w:rsidTr="00C71C3A">
        <w:tc>
          <w:tcPr>
            <w:tcW w:w="4531" w:type="dxa"/>
          </w:tcPr>
          <w:p w14:paraId="2733DC7D" w14:textId="77777777" w:rsidR="005F0A71" w:rsidRPr="00C022B9" w:rsidRDefault="005F0A71" w:rsidP="00C71C3A">
            <w:pPr>
              <w:rPr>
                <w:rFonts w:asciiTheme="majorHAnsi" w:hAnsiTheme="majorHAnsi" w:cstheme="majorHAnsi"/>
                <w:sz w:val="24"/>
                <w:szCs w:val="24"/>
              </w:rPr>
            </w:pPr>
            <w:r w:rsidRPr="00C022B9">
              <w:rPr>
                <w:rFonts w:asciiTheme="majorHAnsi" w:hAnsiTheme="majorHAnsi" w:cstheme="majorHAnsi"/>
                <w:sz w:val="24"/>
                <w:szCs w:val="24"/>
              </w:rPr>
              <w:t>Dijital becerileri geliştirmeye yönelik stajlar</w:t>
            </w:r>
          </w:p>
          <w:p w14:paraId="0B9E7C88" w14:textId="77777777" w:rsidR="005F0A71" w:rsidRPr="00C022B9" w:rsidRDefault="005F0A71" w:rsidP="00C71C3A">
            <w:pPr>
              <w:rPr>
                <w:rFonts w:asciiTheme="majorHAnsi" w:hAnsiTheme="majorHAnsi" w:cstheme="majorHAnsi"/>
                <w:sz w:val="24"/>
                <w:szCs w:val="24"/>
              </w:rPr>
            </w:pPr>
            <w:r w:rsidRPr="00C022B9">
              <w:rPr>
                <w:rFonts w:asciiTheme="majorHAnsi" w:hAnsiTheme="majorHAnsi" w:cstheme="majorHAnsi"/>
                <w:sz w:val="24"/>
                <w:szCs w:val="24"/>
              </w:rPr>
              <w:t>(</w:t>
            </w:r>
            <w:proofErr w:type="spellStart"/>
            <w:r w:rsidRPr="00C022B9">
              <w:rPr>
                <w:rFonts w:asciiTheme="majorHAnsi" w:hAnsiTheme="majorHAnsi" w:cstheme="majorHAnsi"/>
                <w:sz w:val="24"/>
                <w:szCs w:val="24"/>
              </w:rPr>
              <w:t>DOTs</w:t>
            </w:r>
            <w:proofErr w:type="spellEnd"/>
            <w:r w:rsidRPr="00C022B9">
              <w:rPr>
                <w:rFonts w:asciiTheme="majorHAnsi" w:hAnsiTheme="majorHAnsi" w:cstheme="majorHAnsi"/>
                <w:sz w:val="24"/>
                <w:szCs w:val="24"/>
              </w:rPr>
              <w:t xml:space="preserve">) </w:t>
            </w:r>
            <w:proofErr w:type="spellStart"/>
            <w:r w:rsidRPr="00C022B9">
              <w:rPr>
                <w:rFonts w:asciiTheme="majorHAnsi" w:hAnsiTheme="majorHAnsi" w:cstheme="majorHAnsi"/>
                <w:sz w:val="24"/>
                <w:szCs w:val="24"/>
              </w:rPr>
              <w:t>önceliklendirilir</w:t>
            </w:r>
            <w:proofErr w:type="spellEnd"/>
            <w:r w:rsidRPr="00C022B9">
              <w:rPr>
                <w:rFonts w:asciiTheme="majorHAnsi" w:hAnsiTheme="majorHAnsi" w:cstheme="majorHAnsi"/>
                <w:sz w:val="24"/>
                <w:szCs w:val="24"/>
              </w:rPr>
              <w:t xml:space="preserve"> </w:t>
            </w:r>
          </w:p>
          <w:p w14:paraId="5A1C2E11" w14:textId="77777777" w:rsidR="005F0A71" w:rsidRPr="00C022B9" w:rsidRDefault="005F0A71" w:rsidP="00C71C3A">
            <w:pPr>
              <w:rPr>
                <w:rFonts w:asciiTheme="majorHAnsi" w:hAnsiTheme="majorHAnsi" w:cstheme="majorHAnsi"/>
                <w:sz w:val="24"/>
                <w:szCs w:val="24"/>
              </w:rPr>
            </w:pPr>
          </w:p>
        </w:tc>
        <w:tc>
          <w:tcPr>
            <w:tcW w:w="4531" w:type="dxa"/>
          </w:tcPr>
          <w:p w14:paraId="06203904" w14:textId="77777777" w:rsidR="005F0A71" w:rsidRPr="00C022B9" w:rsidRDefault="005F0A71" w:rsidP="00C71C3A">
            <w:pPr>
              <w:rPr>
                <w:rFonts w:asciiTheme="majorHAnsi" w:hAnsiTheme="majorHAnsi" w:cstheme="majorHAnsi"/>
                <w:sz w:val="24"/>
                <w:szCs w:val="24"/>
              </w:rPr>
            </w:pPr>
            <w:r w:rsidRPr="00C022B9">
              <w:rPr>
                <w:rFonts w:asciiTheme="majorHAnsi" w:hAnsiTheme="majorHAnsi" w:cstheme="majorHAnsi"/>
                <w:sz w:val="24"/>
                <w:szCs w:val="24"/>
              </w:rPr>
              <w:t>+5 puan (Açıklama Aşağıda Yapılmaktadır.3)</w:t>
            </w:r>
          </w:p>
        </w:tc>
      </w:tr>
      <w:tr w:rsidR="005F0A71" w:rsidRPr="00C022B9" w14:paraId="1EF7F981" w14:textId="77777777" w:rsidTr="00C71C3A">
        <w:tc>
          <w:tcPr>
            <w:tcW w:w="4531" w:type="dxa"/>
          </w:tcPr>
          <w:p w14:paraId="092793B4" w14:textId="77777777" w:rsidR="005F0A71" w:rsidRPr="00C022B9" w:rsidRDefault="005F0A71" w:rsidP="00C71C3A">
            <w:pPr>
              <w:rPr>
                <w:rFonts w:asciiTheme="majorHAnsi" w:hAnsiTheme="majorHAnsi" w:cstheme="majorHAnsi"/>
                <w:sz w:val="24"/>
                <w:szCs w:val="24"/>
              </w:rPr>
            </w:pPr>
            <w:r w:rsidRPr="00C022B9">
              <w:rPr>
                <w:rFonts w:asciiTheme="majorHAnsi" w:hAnsiTheme="majorHAnsi" w:cstheme="majorHAnsi"/>
                <w:sz w:val="24"/>
                <w:szCs w:val="24"/>
              </w:rPr>
              <w:t xml:space="preserve">Daha önce yararlanma (hibeli veya </w:t>
            </w:r>
            <w:proofErr w:type="spellStart"/>
            <w:r w:rsidRPr="00C022B9">
              <w:rPr>
                <w:rFonts w:asciiTheme="majorHAnsi" w:hAnsiTheme="majorHAnsi" w:cstheme="majorHAnsi"/>
                <w:sz w:val="24"/>
                <w:szCs w:val="24"/>
              </w:rPr>
              <w:t>hibesiz</w:t>
            </w:r>
            <w:proofErr w:type="spellEnd"/>
            <w:r w:rsidRPr="00C022B9">
              <w:rPr>
                <w:rFonts w:asciiTheme="majorHAnsi" w:hAnsiTheme="majorHAnsi" w:cstheme="majorHAnsi"/>
                <w:sz w:val="24"/>
                <w:szCs w:val="24"/>
              </w:rPr>
              <w:t xml:space="preserve">) </w:t>
            </w:r>
          </w:p>
          <w:p w14:paraId="4E5A2626" w14:textId="77777777" w:rsidR="005F0A71" w:rsidRPr="00C022B9" w:rsidRDefault="005F0A71" w:rsidP="00C71C3A">
            <w:pPr>
              <w:rPr>
                <w:rFonts w:asciiTheme="majorHAnsi" w:hAnsiTheme="majorHAnsi" w:cstheme="majorHAnsi"/>
                <w:sz w:val="24"/>
                <w:szCs w:val="24"/>
              </w:rPr>
            </w:pPr>
          </w:p>
        </w:tc>
        <w:tc>
          <w:tcPr>
            <w:tcW w:w="4531" w:type="dxa"/>
          </w:tcPr>
          <w:p w14:paraId="73765DC3" w14:textId="77777777" w:rsidR="005F0A71" w:rsidRPr="00C022B9" w:rsidRDefault="005F0A71" w:rsidP="00C71C3A">
            <w:pPr>
              <w:rPr>
                <w:rFonts w:asciiTheme="majorHAnsi" w:hAnsiTheme="majorHAnsi" w:cstheme="majorHAnsi"/>
                <w:sz w:val="24"/>
                <w:szCs w:val="24"/>
              </w:rPr>
            </w:pPr>
            <w:r w:rsidRPr="00C022B9">
              <w:rPr>
                <w:rFonts w:asciiTheme="majorHAnsi" w:hAnsiTheme="majorHAnsi" w:cstheme="majorHAnsi"/>
                <w:sz w:val="24"/>
                <w:szCs w:val="24"/>
              </w:rPr>
              <w:t>-10 puan</w:t>
            </w:r>
          </w:p>
        </w:tc>
      </w:tr>
      <w:tr w:rsidR="005F0A71" w:rsidRPr="00C022B9" w14:paraId="102CCED2" w14:textId="77777777" w:rsidTr="00C71C3A">
        <w:tc>
          <w:tcPr>
            <w:tcW w:w="4531" w:type="dxa"/>
          </w:tcPr>
          <w:p w14:paraId="2A2B807D" w14:textId="77777777" w:rsidR="005F0A71" w:rsidRPr="00C022B9" w:rsidRDefault="005F0A71" w:rsidP="00C71C3A">
            <w:pPr>
              <w:rPr>
                <w:rFonts w:asciiTheme="majorHAnsi" w:hAnsiTheme="majorHAnsi" w:cstheme="majorHAnsi"/>
                <w:sz w:val="24"/>
                <w:szCs w:val="24"/>
              </w:rPr>
            </w:pPr>
            <w:r w:rsidRPr="00C022B9">
              <w:rPr>
                <w:rFonts w:asciiTheme="majorHAnsi" w:hAnsiTheme="majorHAnsi" w:cstheme="majorHAnsi"/>
                <w:sz w:val="24"/>
                <w:szCs w:val="24"/>
              </w:rPr>
              <w:t>Vatandaşı olunan ülkede hareketliliğe katılma</w:t>
            </w:r>
          </w:p>
          <w:p w14:paraId="61ECFED8" w14:textId="77777777" w:rsidR="005F0A71" w:rsidRPr="00C022B9" w:rsidRDefault="005F0A71" w:rsidP="00C71C3A">
            <w:pPr>
              <w:rPr>
                <w:rFonts w:asciiTheme="majorHAnsi" w:hAnsiTheme="majorHAnsi" w:cstheme="majorHAnsi"/>
                <w:sz w:val="24"/>
                <w:szCs w:val="24"/>
              </w:rPr>
            </w:pPr>
          </w:p>
        </w:tc>
        <w:tc>
          <w:tcPr>
            <w:tcW w:w="4531" w:type="dxa"/>
          </w:tcPr>
          <w:p w14:paraId="5BF99097" w14:textId="77777777" w:rsidR="005F0A71" w:rsidRPr="00C022B9" w:rsidRDefault="005F0A71" w:rsidP="00C71C3A">
            <w:pPr>
              <w:rPr>
                <w:rFonts w:asciiTheme="majorHAnsi" w:hAnsiTheme="majorHAnsi" w:cstheme="majorHAnsi"/>
                <w:sz w:val="24"/>
                <w:szCs w:val="24"/>
              </w:rPr>
            </w:pPr>
            <w:r w:rsidRPr="00C022B9">
              <w:rPr>
                <w:rFonts w:asciiTheme="majorHAnsi" w:hAnsiTheme="majorHAnsi" w:cstheme="majorHAnsi"/>
                <w:sz w:val="24"/>
                <w:szCs w:val="24"/>
              </w:rPr>
              <w:t>-10 puan</w:t>
            </w:r>
          </w:p>
        </w:tc>
      </w:tr>
      <w:tr w:rsidR="005F0A71" w:rsidRPr="00C022B9" w14:paraId="40A2BF1D" w14:textId="77777777" w:rsidTr="00C71C3A">
        <w:tc>
          <w:tcPr>
            <w:tcW w:w="4531" w:type="dxa"/>
          </w:tcPr>
          <w:p w14:paraId="2206F93A" w14:textId="77777777" w:rsidR="005F0A71" w:rsidRPr="00C022B9" w:rsidRDefault="005F0A71" w:rsidP="00C71C3A">
            <w:pPr>
              <w:rPr>
                <w:rFonts w:asciiTheme="majorHAnsi" w:hAnsiTheme="majorHAnsi" w:cstheme="majorHAnsi"/>
                <w:sz w:val="24"/>
                <w:szCs w:val="24"/>
              </w:rPr>
            </w:pPr>
            <w:r w:rsidRPr="00C022B9">
              <w:rPr>
                <w:rFonts w:asciiTheme="majorHAnsi" w:hAnsiTheme="majorHAnsi" w:cstheme="majorHAnsi"/>
                <w:sz w:val="24"/>
                <w:szCs w:val="24"/>
              </w:rPr>
              <w:t>Hareketliliğe seçildiği halde süresinde feragat</w:t>
            </w:r>
          </w:p>
          <w:p w14:paraId="0093DC9F" w14:textId="77777777" w:rsidR="005F0A71" w:rsidRPr="00C022B9" w:rsidRDefault="005F0A71" w:rsidP="00C71C3A">
            <w:pPr>
              <w:rPr>
                <w:rFonts w:asciiTheme="majorHAnsi" w:hAnsiTheme="majorHAnsi" w:cstheme="majorHAnsi"/>
                <w:sz w:val="24"/>
                <w:szCs w:val="24"/>
              </w:rPr>
            </w:pPr>
            <w:proofErr w:type="gramStart"/>
            <w:r w:rsidRPr="00C022B9">
              <w:rPr>
                <w:rFonts w:asciiTheme="majorHAnsi" w:hAnsiTheme="majorHAnsi" w:cstheme="majorHAnsi"/>
                <w:sz w:val="24"/>
                <w:szCs w:val="24"/>
              </w:rPr>
              <w:t>bildiriminde</w:t>
            </w:r>
            <w:proofErr w:type="gramEnd"/>
            <w:r w:rsidRPr="00C022B9">
              <w:rPr>
                <w:rFonts w:asciiTheme="majorHAnsi" w:hAnsiTheme="majorHAnsi" w:cstheme="majorHAnsi"/>
                <w:sz w:val="24"/>
                <w:szCs w:val="24"/>
              </w:rPr>
              <w:t xml:space="preserve"> bulunmaksızın hareketliliğe</w:t>
            </w:r>
          </w:p>
          <w:p w14:paraId="43837C3B" w14:textId="77777777" w:rsidR="005F0A71" w:rsidRPr="00C022B9" w:rsidRDefault="005F0A71" w:rsidP="00C71C3A">
            <w:pPr>
              <w:rPr>
                <w:rFonts w:asciiTheme="majorHAnsi" w:hAnsiTheme="majorHAnsi" w:cstheme="majorHAnsi"/>
                <w:sz w:val="24"/>
                <w:szCs w:val="24"/>
              </w:rPr>
            </w:pPr>
            <w:proofErr w:type="gramStart"/>
            <w:r w:rsidRPr="00C022B9">
              <w:rPr>
                <w:rFonts w:asciiTheme="majorHAnsi" w:hAnsiTheme="majorHAnsi" w:cstheme="majorHAnsi"/>
                <w:sz w:val="24"/>
                <w:szCs w:val="24"/>
              </w:rPr>
              <w:t>katılmama</w:t>
            </w:r>
            <w:proofErr w:type="gramEnd"/>
            <w:r w:rsidRPr="00C022B9">
              <w:rPr>
                <w:rFonts w:asciiTheme="majorHAnsi" w:hAnsiTheme="majorHAnsi" w:cstheme="majorHAnsi"/>
                <w:sz w:val="24"/>
                <w:szCs w:val="24"/>
              </w:rPr>
              <w:t xml:space="preserve"> </w:t>
            </w:r>
          </w:p>
        </w:tc>
        <w:tc>
          <w:tcPr>
            <w:tcW w:w="4531" w:type="dxa"/>
          </w:tcPr>
          <w:p w14:paraId="2641AD51" w14:textId="77777777" w:rsidR="005F0A71" w:rsidRPr="00C022B9" w:rsidRDefault="005F0A71" w:rsidP="00C71C3A">
            <w:pPr>
              <w:rPr>
                <w:rFonts w:asciiTheme="majorHAnsi" w:hAnsiTheme="majorHAnsi" w:cstheme="majorHAnsi"/>
                <w:sz w:val="24"/>
                <w:szCs w:val="24"/>
              </w:rPr>
            </w:pPr>
            <w:r w:rsidRPr="00C022B9">
              <w:rPr>
                <w:rFonts w:asciiTheme="majorHAnsi" w:hAnsiTheme="majorHAnsi" w:cstheme="majorHAnsi"/>
                <w:sz w:val="24"/>
                <w:szCs w:val="24"/>
              </w:rPr>
              <w:t>-10 puan</w:t>
            </w:r>
          </w:p>
        </w:tc>
      </w:tr>
      <w:tr w:rsidR="005F0A71" w:rsidRPr="00C022B9" w14:paraId="1FAFBC47" w14:textId="77777777" w:rsidTr="00C71C3A">
        <w:tc>
          <w:tcPr>
            <w:tcW w:w="4531" w:type="dxa"/>
          </w:tcPr>
          <w:p w14:paraId="3E8A8856" w14:textId="77777777" w:rsidR="005F0A71" w:rsidRPr="00C022B9" w:rsidRDefault="005F0A71" w:rsidP="00C71C3A">
            <w:pPr>
              <w:rPr>
                <w:rFonts w:asciiTheme="majorHAnsi" w:hAnsiTheme="majorHAnsi" w:cstheme="majorHAnsi"/>
                <w:sz w:val="24"/>
                <w:szCs w:val="24"/>
              </w:rPr>
            </w:pPr>
            <w:r w:rsidRPr="00C022B9">
              <w:rPr>
                <w:rFonts w:asciiTheme="majorHAnsi" w:hAnsiTheme="majorHAnsi" w:cstheme="majorHAnsi"/>
                <w:sz w:val="24"/>
                <w:szCs w:val="24"/>
              </w:rPr>
              <w:t xml:space="preserve">İki hareketlilik türüne birden aynı anda başvurma (öğrencinin tercih ettiği hareketlilik türüne azaltma uygulanır) </w:t>
            </w:r>
          </w:p>
        </w:tc>
        <w:tc>
          <w:tcPr>
            <w:tcW w:w="4531" w:type="dxa"/>
          </w:tcPr>
          <w:p w14:paraId="639D2C0C" w14:textId="77777777" w:rsidR="005F0A71" w:rsidRPr="00C022B9" w:rsidRDefault="005F0A71" w:rsidP="00C71C3A">
            <w:pPr>
              <w:rPr>
                <w:rFonts w:asciiTheme="majorHAnsi" w:hAnsiTheme="majorHAnsi" w:cstheme="majorHAnsi"/>
                <w:sz w:val="24"/>
                <w:szCs w:val="24"/>
              </w:rPr>
            </w:pPr>
            <w:r w:rsidRPr="00C022B9">
              <w:rPr>
                <w:rFonts w:asciiTheme="majorHAnsi" w:hAnsiTheme="majorHAnsi" w:cstheme="majorHAnsi"/>
                <w:sz w:val="24"/>
                <w:szCs w:val="24"/>
              </w:rPr>
              <w:t>-10 puan</w:t>
            </w:r>
          </w:p>
        </w:tc>
      </w:tr>
      <w:tr w:rsidR="005F0A71" w:rsidRPr="00C022B9" w14:paraId="3B194529" w14:textId="77777777" w:rsidTr="00C71C3A">
        <w:tc>
          <w:tcPr>
            <w:tcW w:w="4531" w:type="dxa"/>
          </w:tcPr>
          <w:p w14:paraId="33D6A332" w14:textId="77777777" w:rsidR="005F0A71" w:rsidRPr="00C022B9" w:rsidRDefault="005F0A71" w:rsidP="00C71C3A">
            <w:pPr>
              <w:rPr>
                <w:rFonts w:asciiTheme="majorHAnsi" w:hAnsiTheme="majorHAnsi" w:cstheme="majorHAnsi"/>
                <w:sz w:val="24"/>
                <w:szCs w:val="24"/>
              </w:rPr>
            </w:pPr>
            <w:r w:rsidRPr="00C022B9">
              <w:rPr>
                <w:rFonts w:asciiTheme="majorHAnsi" w:hAnsiTheme="majorHAnsi" w:cstheme="majorHAnsi"/>
                <w:sz w:val="24"/>
                <w:szCs w:val="24"/>
              </w:rPr>
              <w:t xml:space="preserve">Hareketliliğe seçilen öğrenciler için: Yükseköğretim kurumu tarafından hareketlilikle ilgili olarak düzenlenen toplantılara/eğitimlere mazeretsiz katılmama (öğrencinin </w:t>
            </w:r>
            <w:proofErr w:type="spellStart"/>
            <w:r w:rsidRPr="00C022B9">
              <w:rPr>
                <w:rFonts w:asciiTheme="majorHAnsi" w:hAnsiTheme="majorHAnsi" w:cstheme="majorHAnsi"/>
                <w:sz w:val="24"/>
                <w:szCs w:val="24"/>
              </w:rPr>
              <w:t>Erasmus’a</w:t>
            </w:r>
            <w:proofErr w:type="spellEnd"/>
            <w:r w:rsidRPr="00C022B9">
              <w:rPr>
                <w:rFonts w:asciiTheme="majorHAnsi" w:hAnsiTheme="majorHAnsi" w:cstheme="majorHAnsi"/>
                <w:sz w:val="24"/>
                <w:szCs w:val="24"/>
              </w:rPr>
              <w:t xml:space="preserve"> tekrar başvurması halinde uygulanır)</w:t>
            </w:r>
          </w:p>
        </w:tc>
        <w:tc>
          <w:tcPr>
            <w:tcW w:w="4531" w:type="dxa"/>
          </w:tcPr>
          <w:p w14:paraId="4C3F7FDE" w14:textId="77777777" w:rsidR="005F0A71" w:rsidRPr="00C022B9" w:rsidRDefault="005F0A71" w:rsidP="00C71C3A">
            <w:pPr>
              <w:rPr>
                <w:rFonts w:asciiTheme="majorHAnsi" w:hAnsiTheme="majorHAnsi" w:cstheme="majorHAnsi"/>
                <w:sz w:val="24"/>
                <w:szCs w:val="24"/>
              </w:rPr>
            </w:pPr>
            <w:r w:rsidRPr="00C022B9">
              <w:rPr>
                <w:rFonts w:asciiTheme="majorHAnsi" w:hAnsiTheme="majorHAnsi" w:cstheme="majorHAnsi"/>
                <w:sz w:val="24"/>
                <w:szCs w:val="24"/>
              </w:rPr>
              <w:t>-5 puan</w:t>
            </w:r>
          </w:p>
        </w:tc>
      </w:tr>
      <w:tr w:rsidR="005F0A71" w:rsidRPr="00C022B9" w14:paraId="307784FA" w14:textId="77777777" w:rsidTr="00C71C3A">
        <w:tc>
          <w:tcPr>
            <w:tcW w:w="4531" w:type="dxa"/>
          </w:tcPr>
          <w:p w14:paraId="537F03BF" w14:textId="77777777" w:rsidR="005F0A71" w:rsidRPr="00C022B9" w:rsidRDefault="005F0A71" w:rsidP="00C71C3A">
            <w:pPr>
              <w:rPr>
                <w:rFonts w:asciiTheme="majorHAnsi" w:hAnsiTheme="majorHAnsi" w:cstheme="majorHAnsi"/>
                <w:sz w:val="24"/>
                <w:szCs w:val="24"/>
              </w:rPr>
            </w:pPr>
            <w:r w:rsidRPr="00C022B9">
              <w:rPr>
                <w:rFonts w:asciiTheme="majorHAnsi" w:hAnsiTheme="majorHAnsi" w:cstheme="majorHAnsi"/>
                <w:sz w:val="24"/>
                <w:szCs w:val="24"/>
              </w:rPr>
              <w:t xml:space="preserve">Dil sınavına gireceğini beyan edip mazeretsiz girmeme </w:t>
            </w:r>
            <w:proofErr w:type="gramStart"/>
            <w:r w:rsidRPr="00C022B9">
              <w:rPr>
                <w:rFonts w:asciiTheme="majorHAnsi" w:hAnsiTheme="majorHAnsi" w:cstheme="majorHAnsi"/>
                <w:sz w:val="24"/>
                <w:szCs w:val="24"/>
              </w:rPr>
              <w:t>( öğrencinin</w:t>
            </w:r>
            <w:proofErr w:type="gramEnd"/>
            <w:r w:rsidRPr="00C022B9">
              <w:rPr>
                <w:rFonts w:asciiTheme="majorHAnsi" w:hAnsiTheme="majorHAnsi" w:cstheme="majorHAnsi"/>
                <w:sz w:val="24"/>
                <w:szCs w:val="24"/>
              </w:rPr>
              <w:t xml:space="preserve"> </w:t>
            </w:r>
            <w:proofErr w:type="spellStart"/>
            <w:r w:rsidRPr="00C022B9">
              <w:rPr>
                <w:rFonts w:asciiTheme="majorHAnsi" w:hAnsiTheme="majorHAnsi" w:cstheme="majorHAnsi"/>
                <w:sz w:val="24"/>
                <w:szCs w:val="24"/>
              </w:rPr>
              <w:t>Erasmus’a</w:t>
            </w:r>
            <w:proofErr w:type="spellEnd"/>
            <w:r w:rsidRPr="00C022B9">
              <w:rPr>
                <w:rFonts w:asciiTheme="majorHAnsi" w:hAnsiTheme="majorHAnsi" w:cstheme="majorHAnsi"/>
                <w:sz w:val="24"/>
                <w:szCs w:val="24"/>
              </w:rPr>
              <w:t xml:space="preserve"> tekrar başvurması halinde uygulanır)</w:t>
            </w:r>
          </w:p>
        </w:tc>
        <w:tc>
          <w:tcPr>
            <w:tcW w:w="4531" w:type="dxa"/>
          </w:tcPr>
          <w:p w14:paraId="4ABF85A9" w14:textId="77777777" w:rsidR="005F0A71" w:rsidRPr="00C022B9" w:rsidRDefault="005F0A71" w:rsidP="00C71C3A">
            <w:pPr>
              <w:rPr>
                <w:rFonts w:asciiTheme="majorHAnsi" w:hAnsiTheme="majorHAnsi" w:cstheme="majorHAnsi"/>
                <w:sz w:val="24"/>
                <w:szCs w:val="24"/>
              </w:rPr>
            </w:pPr>
            <w:r w:rsidRPr="00C022B9">
              <w:rPr>
                <w:rFonts w:asciiTheme="majorHAnsi" w:hAnsiTheme="majorHAnsi" w:cstheme="majorHAnsi"/>
                <w:sz w:val="24"/>
                <w:szCs w:val="24"/>
              </w:rPr>
              <w:t>-5 puan</w:t>
            </w:r>
          </w:p>
        </w:tc>
      </w:tr>
    </w:tbl>
    <w:p w14:paraId="743549D4" w14:textId="77777777" w:rsidR="005F0A71" w:rsidRPr="00C022B9" w:rsidRDefault="005F0A71" w:rsidP="005F0A71">
      <w:pPr>
        <w:rPr>
          <w:rFonts w:asciiTheme="majorHAnsi" w:hAnsiTheme="majorHAnsi" w:cstheme="majorHAnsi"/>
          <w:bCs/>
        </w:rPr>
      </w:pPr>
      <w:r w:rsidRPr="00C022B9">
        <w:rPr>
          <w:rFonts w:asciiTheme="majorHAnsi" w:hAnsiTheme="majorHAnsi" w:cstheme="majorHAnsi"/>
          <w:bCs/>
        </w:rPr>
        <w:t xml:space="preserve"> </w:t>
      </w:r>
    </w:p>
    <w:p w14:paraId="2407A73A" w14:textId="2DF9FA1D" w:rsidR="008E0E35" w:rsidRPr="00C022B9" w:rsidRDefault="008E0E35" w:rsidP="008E0E35">
      <w:pPr>
        <w:keepNext/>
        <w:keepLines/>
        <w:numPr>
          <w:ilvl w:val="0"/>
          <w:numId w:val="1"/>
        </w:numPr>
        <w:autoSpaceDE w:val="0"/>
        <w:autoSpaceDN w:val="0"/>
        <w:adjustRightInd w:val="0"/>
        <w:ind w:right="-567"/>
        <w:jc w:val="both"/>
        <w:rPr>
          <w:rFonts w:asciiTheme="majorHAnsi" w:hAnsiTheme="majorHAnsi" w:cstheme="majorHAnsi"/>
          <w:bCs/>
        </w:rPr>
      </w:pPr>
      <w:r w:rsidRPr="00C022B9">
        <w:rPr>
          <w:rFonts w:asciiTheme="majorHAnsi" w:hAnsiTheme="majorHAnsi" w:cstheme="majorHAnsi"/>
        </w:rPr>
        <w:lastRenderedPageBreak/>
        <w:t>STAJ FAALİYETİNİN BİR YÜKSEKÖĞRETİM KURUMUNDA GERÇEKLEŞTİRİLECEK OLMASI HALİNDE, KABUL EDEN (HOST) YÜKSEKÖĞRETİM KURUMU PROGRAM ÜLKESİNDEYSE, ECHE SAHİBİ OLMALIDIR. İKİ YÜKSEKÖĞRETİM KURUMU ARASINDA (GÖNDEREN VE KABUL EDEN) KURUMLARARASI ANLAŞMA YAPILMASI ZORUNLU DEĞİLDİR.</w:t>
      </w:r>
    </w:p>
    <w:p w14:paraId="41613944" w14:textId="7A3F6EC0" w:rsidR="008E0E35" w:rsidRPr="008E0E35" w:rsidRDefault="008E0E35" w:rsidP="00270431">
      <w:pPr>
        <w:keepNext/>
        <w:keepLines/>
        <w:numPr>
          <w:ilvl w:val="0"/>
          <w:numId w:val="1"/>
        </w:numPr>
        <w:autoSpaceDE w:val="0"/>
        <w:autoSpaceDN w:val="0"/>
        <w:adjustRightInd w:val="0"/>
        <w:ind w:right="-567"/>
        <w:jc w:val="both"/>
        <w:rPr>
          <w:rFonts w:asciiTheme="majorHAnsi" w:hAnsiTheme="majorHAnsi" w:cstheme="majorHAnsi"/>
          <w:b/>
          <w:color w:val="FF0000"/>
        </w:rPr>
      </w:pPr>
      <w:r w:rsidRPr="00270431">
        <w:rPr>
          <w:rFonts w:asciiTheme="majorHAnsi" w:hAnsiTheme="majorHAnsi" w:cstheme="majorHAnsi"/>
        </w:rPr>
        <w:t>ÖĞRENCİNİN</w:t>
      </w:r>
      <w:r w:rsidRPr="00C022B9">
        <w:rPr>
          <w:rFonts w:asciiTheme="majorHAnsi" w:hAnsiTheme="majorHAnsi" w:cstheme="majorHAnsi"/>
        </w:rPr>
        <w:t xml:space="preserve"> YURTDIŞINA ÇIKIŞ İŞLEMLERİ, YURTDIŞINDA KALINACAK YER TEMİN EDİLMESİ, PASAPORT VE VİZE İŞLEMLERİ ÖĞRENCİNİN SORUMLULUĞUNDADIR.</w:t>
      </w:r>
      <w:r>
        <w:rPr>
          <w:rFonts w:asciiTheme="majorHAnsi" w:hAnsiTheme="majorHAnsi" w:cstheme="majorHAnsi"/>
        </w:rPr>
        <w:t xml:space="preserve"> KATILIMCI ADAYLARIMIZ HİBEYE HAK KAZANMALARI DURUMUNDA TAHSİS EDİLEN HİBELER HAREKETLİLİĞİN BÜTÜN MASRAFLARINI KARŞILAMAK AMACIYLA VERİLMEMEKTEDİR. TAMAMEN DESTEK AMACIYLA VERİLMEKTEDİR. KATILIMCI EVSAHİBİ ÜLKENİN EKONOMİK KOŞULLARINA GÖRE EN AZ O ÜLKE İÇİN TAHSİS EDİLEN HİBE KADAR MADDİ DESTEĞE İHTİYAÇ DUYACAKTIR. ÖĞRENCİNİN TAHMİNEN GİDERİ O ÜLKEYE TAHSİS EDİLEN HİBE MİKTARININ İKİ KATINA, PASAPORT MASRAFINA, VİZE MASRAFINA VE ULAŞIM MASRAFLARINA İHTİYAÇ DUYMASI OLASIDIR.</w:t>
      </w:r>
    </w:p>
    <w:p w14:paraId="0D8B5DCE" w14:textId="77777777" w:rsidR="008E0E35" w:rsidRPr="00C022B9" w:rsidRDefault="008E0E35" w:rsidP="008E0E35">
      <w:pPr>
        <w:pStyle w:val="ListeParagraf"/>
        <w:keepNext/>
        <w:keepLines/>
        <w:numPr>
          <w:ilvl w:val="0"/>
          <w:numId w:val="1"/>
        </w:numPr>
        <w:autoSpaceDE w:val="0"/>
        <w:autoSpaceDN w:val="0"/>
        <w:adjustRightInd w:val="0"/>
        <w:ind w:right="-567"/>
        <w:jc w:val="both"/>
        <w:rPr>
          <w:rFonts w:asciiTheme="majorHAnsi" w:hAnsiTheme="majorHAnsi" w:cstheme="majorHAnsi"/>
          <w:bCs/>
        </w:rPr>
      </w:pPr>
      <w:r w:rsidRPr="00C022B9">
        <w:rPr>
          <w:rFonts w:asciiTheme="majorHAnsi" w:hAnsiTheme="majorHAnsi" w:cstheme="majorHAnsi"/>
          <w:bCs/>
        </w:rPr>
        <w:t xml:space="preserve">Gidilen ülkelere/ faaliyete göre aylık/günlük hibe </w:t>
      </w:r>
      <w:proofErr w:type="gramStart"/>
      <w:r w:rsidRPr="00C022B9">
        <w:rPr>
          <w:rFonts w:asciiTheme="majorHAnsi" w:hAnsiTheme="majorHAnsi" w:cstheme="majorHAnsi"/>
          <w:bCs/>
        </w:rPr>
        <w:t>miktarları :</w:t>
      </w:r>
      <w:proofErr w:type="gramEnd"/>
    </w:p>
    <w:p w14:paraId="369A6DE5" w14:textId="77777777" w:rsidR="008E0E35" w:rsidRPr="00C022B9" w:rsidRDefault="008E0E35" w:rsidP="008E0E35">
      <w:pPr>
        <w:pStyle w:val="ListeParagraf"/>
        <w:rPr>
          <w:rFonts w:asciiTheme="majorHAnsi" w:hAnsiTheme="majorHAnsi" w:cstheme="majorHAnsi"/>
          <w:bCs/>
        </w:rPr>
      </w:pPr>
    </w:p>
    <w:p w14:paraId="5D76BDA9" w14:textId="77777777" w:rsidR="008E0E35" w:rsidRPr="00C022B9" w:rsidRDefault="008E0E35" w:rsidP="008E0E35">
      <w:pPr>
        <w:keepNext/>
        <w:keepLines/>
        <w:autoSpaceDE w:val="0"/>
        <w:autoSpaceDN w:val="0"/>
        <w:adjustRightInd w:val="0"/>
        <w:ind w:right="-567"/>
        <w:jc w:val="both"/>
        <w:rPr>
          <w:rFonts w:asciiTheme="majorHAnsi" w:hAnsiTheme="majorHAnsi" w:cstheme="majorHAnsi"/>
          <w:bCs/>
        </w:rPr>
      </w:pPr>
    </w:p>
    <w:p w14:paraId="2F56E392" w14:textId="77777777" w:rsidR="008E0E35" w:rsidRPr="00C022B9" w:rsidRDefault="008E0E35" w:rsidP="008E0E35">
      <w:pPr>
        <w:keepNext/>
        <w:keepLines/>
        <w:autoSpaceDE w:val="0"/>
        <w:autoSpaceDN w:val="0"/>
        <w:adjustRightInd w:val="0"/>
        <w:ind w:right="-567"/>
        <w:jc w:val="both"/>
        <w:rPr>
          <w:rFonts w:asciiTheme="majorHAnsi" w:hAnsiTheme="majorHAnsi" w:cstheme="majorHAnsi"/>
          <w:bCs/>
        </w:rPr>
      </w:pPr>
      <w:r w:rsidRPr="00C022B9">
        <w:rPr>
          <w:rFonts w:asciiTheme="majorHAnsi" w:hAnsiTheme="majorHAnsi" w:cstheme="majorHAnsi"/>
          <w:bCs/>
        </w:rPr>
        <w:t xml:space="preserve"> </w:t>
      </w:r>
    </w:p>
    <w:p w14:paraId="33653673" w14:textId="77777777" w:rsidR="008E0E35" w:rsidRPr="00C022B9" w:rsidRDefault="008E0E35" w:rsidP="008E0E35">
      <w:pPr>
        <w:pStyle w:val="ListeParagraf"/>
        <w:keepNext/>
        <w:keepLines/>
        <w:numPr>
          <w:ilvl w:val="0"/>
          <w:numId w:val="2"/>
        </w:numPr>
        <w:autoSpaceDE w:val="0"/>
        <w:autoSpaceDN w:val="0"/>
        <w:adjustRightInd w:val="0"/>
        <w:ind w:right="-567"/>
        <w:jc w:val="both"/>
        <w:rPr>
          <w:rFonts w:asciiTheme="majorHAnsi" w:hAnsiTheme="majorHAnsi" w:cstheme="majorHAnsi"/>
        </w:rPr>
      </w:pPr>
      <w:r w:rsidRPr="00C022B9">
        <w:rPr>
          <w:rFonts w:asciiTheme="majorHAnsi" w:hAnsiTheme="majorHAnsi" w:cstheme="majorHAnsi"/>
        </w:rPr>
        <w:t xml:space="preserve">Program Ülkelerine Öğrenci/Yeni Mezun Hareketliliği </w:t>
      </w:r>
    </w:p>
    <w:p w14:paraId="4CE6AE85" w14:textId="77777777" w:rsidR="008E0E35" w:rsidRPr="00C022B9" w:rsidRDefault="008E0E35" w:rsidP="008E0E35">
      <w:pPr>
        <w:ind w:left="720"/>
        <w:rPr>
          <w:rFonts w:asciiTheme="majorHAnsi" w:hAnsiTheme="majorHAnsi" w:cstheme="majorHAnsi"/>
        </w:rPr>
      </w:pPr>
    </w:p>
    <w:p w14:paraId="48C20EDD" w14:textId="77777777" w:rsidR="008E0E35" w:rsidRPr="00C022B9" w:rsidRDefault="008E0E35" w:rsidP="008E0E35">
      <w:pPr>
        <w:ind w:left="720"/>
        <w:rPr>
          <w:rFonts w:asciiTheme="majorHAnsi" w:hAnsiTheme="majorHAnsi" w:cstheme="majorHAnsi"/>
        </w:rPr>
      </w:pPr>
    </w:p>
    <w:p w14:paraId="57C1195D" w14:textId="77777777" w:rsidR="008E0E35" w:rsidRPr="00C022B9" w:rsidRDefault="008E0E35" w:rsidP="008E0E35">
      <w:pPr>
        <w:ind w:left="720"/>
        <w:rPr>
          <w:rFonts w:asciiTheme="majorHAnsi" w:hAnsiTheme="majorHAnsi" w:cstheme="majorHAnsi"/>
        </w:rPr>
      </w:pPr>
    </w:p>
    <w:p w14:paraId="25F6DFE6" w14:textId="1E1224F6" w:rsidR="008E0E35" w:rsidRDefault="008E0E35" w:rsidP="008E0E35">
      <w:pPr>
        <w:ind w:left="720"/>
        <w:rPr>
          <w:rFonts w:asciiTheme="majorHAnsi" w:hAnsiTheme="majorHAnsi" w:cstheme="majorHAnsi"/>
        </w:rPr>
      </w:pPr>
      <w:r w:rsidRPr="00C022B9">
        <w:rPr>
          <w:rFonts w:asciiTheme="majorHAnsi" w:hAnsiTheme="majorHAnsi" w:cstheme="majorHAnsi"/>
        </w:rPr>
        <w:t>Program ülkelerine öğrenci/yeni mezun gönderirken uygulanacak bireysel destek hibe miktarları tablosu aşağı yer almaktadır:</w:t>
      </w:r>
    </w:p>
    <w:tbl>
      <w:tblPr>
        <w:tblStyle w:val="TabloKlavuzu"/>
        <w:tblW w:w="0" w:type="auto"/>
        <w:tblInd w:w="720" w:type="dxa"/>
        <w:tblLook w:val="04A0" w:firstRow="1" w:lastRow="0" w:firstColumn="1" w:lastColumn="0" w:noHBand="0" w:noVBand="1"/>
      </w:tblPr>
      <w:tblGrid>
        <w:gridCol w:w="2084"/>
        <w:gridCol w:w="2084"/>
        <w:gridCol w:w="2084"/>
        <w:gridCol w:w="2084"/>
      </w:tblGrid>
      <w:tr w:rsidR="00D23452" w14:paraId="4670C24B" w14:textId="77777777" w:rsidTr="00D23452">
        <w:tc>
          <w:tcPr>
            <w:tcW w:w="2084" w:type="dxa"/>
          </w:tcPr>
          <w:p w14:paraId="69E141AB" w14:textId="6A478F5B" w:rsidR="00D23452" w:rsidRPr="00270431" w:rsidRDefault="00D23452" w:rsidP="00D23452">
            <w:pPr>
              <w:rPr>
                <w:rFonts w:asciiTheme="majorHAnsi" w:hAnsiTheme="majorHAnsi" w:cstheme="majorHAnsi"/>
                <w:bCs/>
                <w:sz w:val="24"/>
                <w:szCs w:val="24"/>
              </w:rPr>
            </w:pPr>
            <w:r w:rsidRPr="00270431">
              <w:rPr>
                <w:rFonts w:asciiTheme="majorHAnsi" w:hAnsiTheme="majorHAnsi" w:cstheme="majorHAnsi"/>
                <w:b/>
                <w:bCs/>
                <w:sz w:val="24"/>
                <w:szCs w:val="24"/>
              </w:rPr>
              <w:t xml:space="preserve">Ülke grupları </w:t>
            </w:r>
          </w:p>
        </w:tc>
        <w:tc>
          <w:tcPr>
            <w:tcW w:w="2084" w:type="dxa"/>
          </w:tcPr>
          <w:p w14:paraId="01A131B7" w14:textId="56537418" w:rsidR="00D23452" w:rsidRPr="00270431" w:rsidRDefault="00D23452" w:rsidP="00D23452">
            <w:pPr>
              <w:rPr>
                <w:rFonts w:asciiTheme="majorHAnsi" w:hAnsiTheme="majorHAnsi" w:cstheme="majorHAnsi"/>
                <w:bCs/>
                <w:sz w:val="24"/>
                <w:szCs w:val="24"/>
              </w:rPr>
            </w:pPr>
            <w:r w:rsidRPr="00270431">
              <w:rPr>
                <w:rFonts w:asciiTheme="majorHAnsi" w:hAnsiTheme="majorHAnsi" w:cstheme="majorHAnsi"/>
                <w:b/>
                <w:bCs/>
                <w:sz w:val="24"/>
                <w:szCs w:val="24"/>
              </w:rPr>
              <w:t xml:space="preserve">Misafir Olunacak Ülke </w:t>
            </w:r>
          </w:p>
        </w:tc>
        <w:tc>
          <w:tcPr>
            <w:tcW w:w="2084" w:type="dxa"/>
          </w:tcPr>
          <w:p w14:paraId="1FFCDEDF" w14:textId="5A99A072" w:rsidR="00D23452" w:rsidRPr="00270431" w:rsidRDefault="00D23452" w:rsidP="00D23452">
            <w:pPr>
              <w:rPr>
                <w:rFonts w:asciiTheme="majorHAnsi" w:hAnsiTheme="majorHAnsi" w:cstheme="majorHAnsi"/>
                <w:bCs/>
                <w:sz w:val="24"/>
                <w:szCs w:val="24"/>
              </w:rPr>
            </w:pPr>
            <w:r w:rsidRPr="00270431">
              <w:rPr>
                <w:rFonts w:asciiTheme="majorHAnsi" w:hAnsiTheme="majorHAnsi" w:cstheme="majorHAnsi"/>
                <w:b/>
                <w:bCs/>
                <w:sz w:val="24"/>
                <w:szCs w:val="24"/>
              </w:rPr>
              <w:t xml:space="preserve">Aylık Hibe Öğrenim (Avro) </w:t>
            </w:r>
          </w:p>
        </w:tc>
        <w:tc>
          <w:tcPr>
            <w:tcW w:w="2084" w:type="dxa"/>
          </w:tcPr>
          <w:p w14:paraId="42FEDCFE" w14:textId="52AD2C8D" w:rsidR="00D23452" w:rsidRPr="00270431" w:rsidRDefault="00D23452" w:rsidP="00D23452">
            <w:pPr>
              <w:rPr>
                <w:rFonts w:asciiTheme="majorHAnsi" w:hAnsiTheme="majorHAnsi" w:cstheme="majorHAnsi"/>
                <w:bCs/>
                <w:sz w:val="24"/>
                <w:szCs w:val="24"/>
              </w:rPr>
            </w:pPr>
            <w:r w:rsidRPr="00270431">
              <w:rPr>
                <w:rFonts w:asciiTheme="majorHAnsi" w:hAnsiTheme="majorHAnsi" w:cstheme="majorHAnsi"/>
                <w:b/>
                <w:bCs/>
                <w:sz w:val="24"/>
                <w:szCs w:val="24"/>
              </w:rPr>
              <w:t>Aylık Hibe Staj (Avro)</w:t>
            </w:r>
          </w:p>
        </w:tc>
      </w:tr>
      <w:tr w:rsidR="00D23452" w14:paraId="79B42EAC" w14:textId="77777777" w:rsidTr="00D23452">
        <w:tc>
          <w:tcPr>
            <w:tcW w:w="2084" w:type="dxa"/>
          </w:tcPr>
          <w:p w14:paraId="6EDA9A73" w14:textId="4F9ACF27" w:rsidR="00D23452" w:rsidRPr="00270431" w:rsidRDefault="00D23452" w:rsidP="00D23452">
            <w:pPr>
              <w:rPr>
                <w:rFonts w:asciiTheme="majorHAnsi" w:hAnsiTheme="majorHAnsi" w:cstheme="majorHAnsi"/>
                <w:bCs/>
                <w:sz w:val="24"/>
                <w:szCs w:val="24"/>
              </w:rPr>
            </w:pPr>
            <w:r w:rsidRPr="00270431">
              <w:rPr>
                <w:rFonts w:asciiTheme="majorHAnsi" w:hAnsiTheme="majorHAnsi" w:cstheme="majorHAnsi"/>
                <w:b/>
                <w:bCs/>
                <w:sz w:val="24"/>
                <w:szCs w:val="24"/>
              </w:rPr>
              <w:t>1. ve 2. Grup Ülkeler</w:t>
            </w:r>
          </w:p>
        </w:tc>
        <w:tc>
          <w:tcPr>
            <w:tcW w:w="2084" w:type="dxa"/>
          </w:tcPr>
          <w:p w14:paraId="53641A7F" w14:textId="3FCE62EF" w:rsidR="00D23452" w:rsidRPr="00270431" w:rsidRDefault="00D23452" w:rsidP="00D23452">
            <w:pPr>
              <w:rPr>
                <w:rFonts w:asciiTheme="majorHAnsi" w:hAnsiTheme="majorHAnsi" w:cstheme="majorHAnsi"/>
                <w:bCs/>
                <w:sz w:val="24"/>
                <w:szCs w:val="24"/>
              </w:rPr>
            </w:pPr>
            <w:r w:rsidRPr="00D23452">
              <w:rPr>
                <w:rFonts w:asciiTheme="majorHAnsi" w:eastAsia="Times New Roman" w:hAnsiTheme="majorHAnsi" w:cstheme="majorHAnsi"/>
                <w:sz w:val="24"/>
                <w:szCs w:val="24"/>
                <w:shd w:val="clear" w:color="auto" w:fill="FAF9F8"/>
              </w:rPr>
              <w:t>Almanya, Avusturya, Belçika, Danimarka, Finlandiya, Fransa, Güney Kıbrıs, Hollanda, İrlanda, İspanya, İsveç, İtalya, İzlanda, Lihtenştayn, Lüksemburg, Malta, Norveç, Portekiz, Yunanistan</w:t>
            </w:r>
          </w:p>
        </w:tc>
        <w:tc>
          <w:tcPr>
            <w:tcW w:w="2084" w:type="dxa"/>
          </w:tcPr>
          <w:p w14:paraId="4259698E" w14:textId="4704AE48" w:rsidR="00D23452" w:rsidRPr="00270431" w:rsidRDefault="00414E04" w:rsidP="00D23452">
            <w:pPr>
              <w:rPr>
                <w:rFonts w:asciiTheme="majorHAnsi" w:hAnsiTheme="majorHAnsi" w:cstheme="majorHAnsi"/>
                <w:bCs/>
                <w:sz w:val="24"/>
                <w:szCs w:val="24"/>
              </w:rPr>
            </w:pPr>
            <w:r>
              <w:rPr>
                <w:rFonts w:asciiTheme="majorHAnsi" w:hAnsiTheme="majorHAnsi" w:cstheme="majorHAnsi"/>
                <w:bCs/>
                <w:sz w:val="24"/>
                <w:szCs w:val="24"/>
              </w:rPr>
              <w:t>500</w:t>
            </w:r>
          </w:p>
        </w:tc>
        <w:tc>
          <w:tcPr>
            <w:tcW w:w="2084" w:type="dxa"/>
          </w:tcPr>
          <w:p w14:paraId="7B334A3E" w14:textId="31F36730" w:rsidR="00D23452" w:rsidRPr="00270431" w:rsidRDefault="00414E04" w:rsidP="00D23452">
            <w:pPr>
              <w:rPr>
                <w:rFonts w:asciiTheme="majorHAnsi" w:hAnsiTheme="majorHAnsi" w:cstheme="majorHAnsi"/>
                <w:bCs/>
                <w:sz w:val="24"/>
                <w:szCs w:val="24"/>
              </w:rPr>
            </w:pPr>
            <w:r>
              <w:rPr>
                <w:rFonts w:asciiTheme="majorHAnsi" w:hAnsiTheme="majorHAnsi" w:cstheme="majorHAnsi"/>
                <w:b/>
                <w:bCs/>
                <w:sz w:val="24"/>
                <w:szCs w:val="24"/>
              </w:rPr>
              <w:t>600</w:t>
            </w:r>
          </w:p>
        </w:tc>
      </w:tr>
      <w:tr w:rsidR="00D23452" w14:paraId="5EBDE856" w14:textId="77777777" w:rsidTr="00D23452">
        <w:tc>
          <w:tcPr>
            <w:tcW w:w="2084" w:type="dxa"/>
          </w:tcPr>
          <w:p w14:paraId="106F69F5" w14:textId="444FAF40" w:rsidR="00D23452" w:rsidRPr="00270431" w:rsidRDefault="00D23452" w:rsidP="00D23452">
            <w:pPr>
              <w:rPr>
                <w:rFonts w:asciiTheme="majorHAnsi" w:hAnsiTheme="majorHAnsi" w:cstheme="majorHAnsi"/>
                <w:bCs/>
                <w:sz w:val="24"/>
                <w:szCs w:val="24"/>
              </w:rPr>
            </w:pPr>
            <w:r w:rsidRPr="00270431">
              <w:rPr>
                <w:rFonts w:asciiTheme="majorHAnsi" w:hAnsiTheme="majorHAnsi" w:cstheme="majorHAnsi"/>
                <w:b/>
                <w:bCs/>
                <w:sz w:val="24"/>
                <w:szCs w:val="24"/>
              </w:rPr>
              <w:t>3. Grup Ülkeler</w:t>
            </w:r>
          </w:p>
        </w:tc>
        <w:tc>
          <w:tcPr>
            <w:tcW w:w="2084" w:type="dxa"/>
          </w:tcPr>
          <w:p w14:paraId="1D409E05" w14:textId="5B881B07" w:rsidR="00D23452" w:rsidRPr="00270431" w:rsidRDefault="00D23452" w:rsidP="00D23452">
            <w:pPr>
              <w:rPr>
                <w:rFonts w:asciiTheme="majorHAnsi" w:hAnsiTheme="majorHAnsi" w:cstheme="majorHAnsi"/>
                <w:bCs/>
                <w:sz w:val="24"/>
                <w:szCs w:val="24"/>
              </w:rPr>
            </w:pPr>
            <w:r w:rsidRPr="00D23452">
              <w:rPr>
                <w:rFonts w:asciiTheme="majorHAnsi" w:eastAsia="Times New Roman" w:hAnsiTheme="majorHAnsi" w:cstheme="majorHAnsi"/>
                <w:sz w:val="24"/>
                <w:szCs w:val="24"/>
                <w:shd w:val="clear" w:color="auto" w:fill="FAF9F8"/>
              </w:rPr>
              <w:t>Bulgaristan, Çek Cumhuriyeti, Estonya, Hırvatistan, Kuzey Makedonya, Letonya, Litvanya, Macaristan, Polonya, Romanya, Sırbistan, Slovakya, Slovenya, Türkiye</w:t>
            </w:r>
          </w:p>
        </w:tc>
        <w:tc>
          <w:tcPr>
            <w:tcW w:w="2084" w:type="dxa"/>
          </w:tcPr>
          <w:p w14:paraId="52FADA44" w14:textId="41663394" w:rsidR="00D23452" w:rsidRPr="00270431" w:rsidRDefault="00414E04" w:rsidP="00D23452">
            <w:pPr>
              <w:rPr>
                <w:rFonts w:asciiTheme="majorHAnsi" w:hAnsiTheme="majorHAnsi" w:cstheme="majorHAnsi"/>
                <w:bCs/>
                <w:sz w:val="24"/>
                <w:szCs w:val="24"/>
              </w:rPr>
            </w:pPr>
            <w:r>
              <w:rPr>
                <w:rFonts w:asciiTheme="majorHAnsi" w:hAnsiTheme="majorHAnsi" w:cstheme="majorHAnsi"/>
                <w:b/>
                <w:bCs/>
                <w:sz w:val="24"/>
                <w:szCs w:val="24"/>
              </w:rPr>
              <w:t>300</w:t>
            </w:r>
          </w:p>
        </w:tc>
        <w:tc>
          <w:tcPr>
            <w:tcW w:w="2084" w:type="dxa"/>
          </w:tcPr>
          <w:p w14:paraId="7C94423C" w14:textId="13E47414" w:rsidR="00D23452" w:rsidRPr="00270431" w:rsidRDefault="00414E04" w:rsidP="00D23452">
            <w:pPr>
              <w:rPr>
                <w:rFonts w:asciiTheme="majorHAnsi" w:hAnsiTheme="majorHAnsi" w:cstheme="majorHAnsi"/>
                <w:bCs/>
                <w:sz w:val="24"/>
                <w:szCs w:val="24"/>
              </w:rPr>
            </w:pPr>
            <w:r>
              <w:rPr>
                <w:rFonts w:asciiTheme="majorHAnsi" w:hAnsiTheme="majorHAnsi" w:cstheme="majorHAnsi"/>
                <w:b/>
                <w:bCs/>
                <w:sz w:val="24"/>
                <w:szCs w:val="24"/>
              </w:rPr>
              <w:t>400</w:t>
            </w:r>
          </w:p>
        </w:tc>
      </w:tr>
    </w:tbl>
    <w:p w14:paraId="6F28B39D" w14:textId="77777777" w:rsidR="008E0E35" w:rsidRPr="00C022B9" w:rsidRDefault="008E0E35" w:rsidP="00414E04">
      <w:pPr>
        <w:rPr>
          <w:rFonts w:asciiTheme="majorHAnsi" w:hAnsiTheme="majorHAnsi" w:cstheme="majorHAnsi"/>
        </w:rPr>
      </w:pPr>
    </w:p>
    <w:p w14:paraId="21F024D7" w14:textId="77777777" w:rsidR="00270431" w:rsidRPr="00C022B9" w:rsidRDefault="00270431" w:rsidP="00270431">
      <w:pPr>
        <w:keepNext/>
        <w:keepLines/>
        <w:numPr>
          <w:ilvl w:val="0"/>
          <w:numId w:val="1"/>
        </w:numPr>
        <w:autoSpaceDE w:val="0"/>
        <w:autoSpaceDN w:val="0"/>
        <w:adjustRightInd w:val="0"/>
        <w:ind w:right="-567"/>
        <w:jc w:val="both"/>
        <w:rPr>
          <w:rFonts w:asciiTheme="majorHAnsi" w:hAnsiTheme="majorHAnsi" w:cstheme="majorHAnsi"/>
          <w:b/>
          <w:color w:val="FF0000"/>
        </w:rPr>
      </w:pPr>
      <w:r w:rsidRPr="00C022B9">
        <w:rPr>
          <w:rFonts w:asciiTheme="majorHAnsi" w:hAnsiTheme="majorHAnsi" w:cstheme="majorHAnsi"/>
          <w:b/>
          <w:color w:val="FF0000"/>
        </w:rPr>
        <w:t xml:space="preserve">İLANDA BELİRTİLEN FİRMA VE ÜNİVERSİTELER BELİRLEDİKLERİ KONTENJANLAR KAPSAMINDA GEREKLİ ŞARTLARI TAŞIYAN ÖĞRENCİ BULUNMAMASI DURUMUNDA KONTENJAN KAPSAMINDA ÖĞRENCİ KABUL ETMEMEYİ TERCİH EDEBİLİRLER. YANİ FİRMALARIMIZIN KONTENJANLARINI AÇMALARI ÖĞRENCİ KABUL ETME ZORUNLULUĞUNU GETİRMEMEKTEDİR. BAŞKA BİR DEYİŞLE, ÖĞRENCİLERİN BAŞVURULARINI ALDIKTAN SONRA BAŞVURULARA VE MÜLAKATLARA GÖRE ÖĞRENCİ KABUL EDİP ETMEYECEKLERİNİ TEKRAR GÖZDEN GEÇİREBİLİRLER. SONUÇ OLARAK, İLAN EDİLEN HER FİRMA VE ÜNİVERSİTENİN ÖĞRENCİ KABUL ETME ZORUNLULUĞU YOKTUR.  </w:t>
      </w:r>
    </w:p>
    <w:p w14:paraId="14C21371" w14:textId="77777777" w:rsidR="00270431" w:rsidRPr="00C022B9" w:rsidRDefault="00270431" w:rsidP="00270431">
      <w:pPr>
        <w:keepNext/>
        <w:keepLines/>
        <w:autoSpaceDE w:val="0"/>
        <w:autoSpaceDN w:val="0"/>
        <w:adjustRightInd w:val="0"/>
        <w:ind w:left="283" w:right="-567"/>
        <w:jc w:val="both"/>
        <w:rPr>
          <w:rFonts w:asciiTheme="majorHAnsi" w:hAnsiTheme="majorHAnsi" w:cstheme="majorHAnsi"/>
          <w:b/>
          <w:color w:val="FF0000"/>
        </w:rPr>
      </w:pPr>
    </w:p>
    <w:p w14:paraId="74708687" w14:textId="77777777" w:rsidR="00270431" w:rsidRPr="00C022B9" w:rsidRDefault="00270431" w:rsidP="00270431">
      <w:pPr>
        <w:keepNext/>
        <w:keepLines/>
        <w:numPr>
          <w:ilvl w:val="0"/>
          <w:numId w:val="1"/>
        </w:numPr>
        <w:autoSpaceDE w:val="0"/>
        <w:autoSpaceDN w:val="0"/>
        <w:adjustRightInd w:val="0"/>
        <w:ind w:right="-567"/>
        <w:jc w:val="both"/>
        <w:rPr>
          <w:rFonts w:asciiTheme="majorHAnsi" w:hAnsiTheme="majorHAnsi" w:cstheme="majorHAnsi"/>
          <w:b/>
          <w:color w:val="FF0000"/>
        </w:rPr>
      </w:pPr>
      <w:r w:rsidRPr="00C022B9">
        <w:rPr>
          <w:rFonts w:asciiTheme="majorHAnsi" w:hAnsiTheme="majorHAnsi" w:cstheme="majorHAnsi"/>
          <w:b/>
          <w:color w:val="FF0000"/>
        </w:rPr>
        <w:t>ORTAK EĞİTİM PROGRAMI KAPSAMINDA ÖĞRENCİNİN YERİNE GETİRMEK ZORUNDA OLDUĞU SORUMLULUKLARI</w:t>
      </w:r>
    </w:p>
    <w:p w14:paraId="1BE5D6E4" w14:textId="77777777" w:rsidR="00270431" w:rsidRPr="00C022B9" w:rsidRDefault="00270431" w:rsidP="00270431">
      <w:pPr>
        <w:pStyle w:val="ListeParagraf"/>
        <w:keepNext/>
        <w:keepLines/>
        <w:autoSpaceDE w:val="0"/>
        <w:autoSpaceDN w:val="0"/>
        <w:adjustRightInd w:val="0"/>
        <w:ind w:right="-567"/>
        <w:jc w:val="both"/>
        <w:rPr>
          <w:rFonts w:asciiTheme="majorHAnsi" w:hAnsiTheme="majorHAnsi" w:cstheme="majorHAnsi"/>
          <w:b/>
          <w:color w:val="FF0000"/>
        </w:rPr>
      </w:pPr>
      <w:r w:rsidRPr="00C022B9">
        <w:rPr>
          <w:rFonts w:asciiTheme="majorHAnsi" w:hAnsiTheme="majorHAnsi" w:cstheme="majorHAnsi"/>
          <w:b/>
          <w:color w:val="FF0000"/>
        </w:rPr>
        <w:t>SAKLI OLUP ERASMUS+ STAJ HEREKETLİLİĞİ GERÇEKLEŞTİRİLİRKEN DE ÖĞRENCİ TARAFINDAN YERİNE GETİRİLMEK ZORUNDADIR.</w:t>
      </w:r>
    </w:p>
    <w:p w14:paraId="5B71A764" w14:textId="77777777" w:rsidR="00270431" w:rsidRPr="00C022B9" w:rsidRDefault="00270431" w:rsidP="00270431">
      <w:pPr>
        <w:pStyle w:val="ListeParagraf"/>
        <w:keepNext/>
        <w:keepLines/>
        <w:autoSpaceDE w:val="0"/>
        <w:autoSpaceDN w:val="0"/>
        <w:adjustRightInd w:val="0"/>
        <w:ind w:right="-567"/>
        <w:jc w:val="both"/>
        <w:rPr>
          <w:rFonts w:asciiTheme="majorHAnsi" w:hAnsiTheme="majorHAnsi" w:cstheme="majorHAnsi"/>
          <w:b/>
          <w:color w:val="FF0000"/>
        </w:rPr>
      </w:pPr>
    </w:p>
    <w:p w14:paraId="322F9ADE" w14:textId="77777777" w:rsidR="00270431" w:rsidRPr="00C022B9" w:rsidRDefault="00270431" w:rsidP="00270431">
      <w:pPr>
        <w:pStyle w:val="ListeParagraf"/>
        <w:keepNext/>
        <w:keepLines/>
        <w:numPr>
          <w:ilvl w:val="0"/>
          <w:numId w:val="1"/>
        </w:numPr>
        <w:autoSpaceDE w:val="0"/>
        <w:autoSpaceDN w:val="0"/>
        <w:adjustRightInd w:val="0"/>
        <w:ind w:right="-567"/>
        <w:jc w:val="both"/>
        <w:rPr>
          <w:rFonts w:asciiTheme="majorHAnsi" w:hAnsiTheme="majorHAnsi" w:cstheme="majorHAnsi"/>
          <w:b/>
          <w:color w:val="FF0000"/>
        </w:rPr>
      </w:pPr>
      <w:r w:rsidRPr="00C022B9">
        <w:rPr>
          <w:rFonts w:asciiTheme="majorHAnsi" w:hAnsiTheme="majorHAnsi" w:cstheme="majorHAnsi"/>
          <w:b/>
          <w:color w:val="FF0000"/>
        </w:rPr>
        <w:t xml:space="preserve">ÖĞRENCİLERİN BURS, ÜCRET GİBİ KURALLARA TABİ OLDUKLARI ŞEKİLDE ERASMUS+ DÖNEMLERİNDE DE AYNI KURALLARA TABİ OLMAYA DEVAM ETMEKTEDİRLER. ÖĞRENCİLERİMİZ BURS, ÜCRET GİBİ DURUMLARINI PLANLARKEN ERASMUS+’DA OLMADIKLARINI ÜNİVERSİTEDE DEVAM ETTİKLERİNDEKİ GİBİ DEVAM EDECEĞİNİ DÜŞÜNEREK HAREKET EDEBİLİRLER. ERASMUS+’DA BULUNMAK ÜCRET VEYA BURS KURALLARINDA BİR ETKEN OLMAMAKTADIR. </w:t>
      </w:r>
    </w:p>
    <w:p w14:paraId="52802B24" w14:textId="77777777" w:rsidR="00270431" w:rsidRPr="00C022B9" w:rsidRDefault="00270431" w:rsidP="00270431">
      <w:pPr>
        <w:pStyle w:val="ListeParagraf"/>
        <w:keepNext/>
        <w:keepLines/>
        <w:autoSpaceDE w:val="0"/>
        <w:autoSpaceDN w:val="0"/>
        <w:adjustRightInd w:val="0"/>
        <w:ind w:left="360" w:right="-567"/>
        <w:jc w:val="both"/>
        <w:rPr>
          <w:rFonts w:asciiTheme="majorHAnsi" w:hAnsiTheme="majorHAnsi" w:cstheme="majorHAnsi"/>
          <w:b/>
        </w:rPr>
      </w:pPr>
    </w:p>
    <w:p w14:paraId="50C120D9" w14:textId="77777777" w:rsidR="00270431" w:rsidRPr="00C022B9" w:rsidRDefault="00270431" w:rsidP="00270431">
      <w:pPr>
        <w:pStyle w:val="ListeParagraf"/>
        <w:keepNext/>
        <w:keepLines/>
        <w:autoSpaceDE w:val="0"/>
        <w:autoSpaceDN w:val="0"/>
        <w:adjustRightInd w:val="0"/>
        <w:ind w:left="643" w:right="-567"/>
        <w:jc w:val="both"/>
        <w:rPr>
          <w:rFonts w:asciiTheme="majorHAnsi" w:hAnsiTheme="majorHAnsi" w:cstheme="majorHAnsi"/>
          <w:color w:val="FF0000"/>
        </w:rPr>
      </w:pPr>
    </w:p>
    <w:p w14:paraId="4EA41E4D" w14:textId="77777777" w:rsidR="00270431" w:rsidRPr="00C022B9" w:rsidRDefault="00270431" w:rsidP="00270431">
      <w:pPr>
        <w:keepNext/>
        <w:keepLines/>
        <w:autoSpaceDE w:val="0"/>
        <w:autoSpaceDN w:val="0"/>
        <w:adjustRightInd w:val="0"/>
        <w:ind w:right="-567"/>
        <w:jc w:val="both"/>
        <w:rPr>
          <w:rFonts w:asciiTheme="majorHAnsi" w:eastAsia="Times New Roman" w:hAnsiTheme="majorHAnsi" w:cstheme="majorHAnsi"/>
        </w:rPr>
      </w:pPr>
    </w:p>
    <w:p w14:paraId="092B5EB8" w14:textId="77777777" w:rsidR="00270431" w:rsidRPr="00C022B9" w:rsidRDefault="00270431" w:rsidP="00270431">
      <w:pPr>
        <w:keepNext/>
        <w:keepLines/>
        <w:autoSpaceDE w:val="0"/>
        <w:autoSpaceDN w:val="0"/>
        <w:adjustRightInd w:val="0"/>
        <w:ind w:right="-567"/>
        <w:jc w:val="both"/>
        <w:rPr>
          <w:rFonts w:asciiTheme="majorHAnsi" w:eastAsia="Times New Roman" w:hAnsiTheme="majorHAnsi" w:cstheme="majorHAnsi"/>
        </w:rPr>
      </w:pPr>
    </w:p>
    <w:p w14:paraId="5FDD7E27" w14:textId="77777777" w:rsidR="00270431" w:rsidRPr="00C022B9" w:rsidRDefault="00270431" w:rsidP="00270431">
      <w:pPr>
        <w:pStyle w:val="ListeParagraf"/>
        <w:keepNext/>
        <w:keepLines/>
        <w:numPr>
          <w:ilvl w:val="0"/>
          <w:numId w:val="1"/>
        </w:numPr>
        <w:autoSpaceDE w:val="0"/>
        <w:autoSpaceDN w:val="0"/>
        <w:adjustRightInd w:val="0"/>
        <w:ind w:right="-567"/>
        <w:jc w:val="both"/>
        <w:rPr>
          <w:rFonts w:asciiTheme="majorHAnsi" w:hAnsiTheme="majorHAnsi" w:cstheme="majorHAnsi"/>
          <w:b/>
        </w:rPr>
      </w:pPr>
      <w:r w:rsidRPr="00C022B9">
        <w:rPr>
          <w:rFonts w:asciiTheme="majorHAnsi" w:hAnsiTheme="majorHAnsi" w:cstheme="majorHAnsi"/>
          <w:b/>
        </w:rPr>
        <w:t xml:space="preserve"> Hibelerde Kesinti Yapılması </w:t>
      </w:r>
    </w:p>
    <w:p w14:paraId="4F3D78AE" w14:textId="77777777" w:rsidR="00270431" w:rsidRPr="00C022B9" w:rsidRDefault="00270431" w:rsidP="00270431">
      <w:pPr>
        <w:keepNext/>
        <w:keepLines/>
        <w:autoSpaceDE w:val="0"/>
        <w:autoSpaceDN w:val="0"/>
        <w:adjustRightInd w:val="0"/>
        <w:ind w:right="-567"/>
        <w:jc w:val="both"/>
        <w:rPr>
          <w:rFonts w:asciiTheme="majorHAnsi" w:hAnsiTheme="majorHAnsi" w:cstheme="majorHAnsi"/>
        </w:rPr>
      </w:pPr>
    </w:p>
    <w:p w14:paraId="044B953D" w14:textId="77777777" w:rsidR="00270431" w:rsidRPr="00C022B9" w:rsidRDefault="00270431" w:rsidP="00270431">
      <w:pPr>
        <w:keepNext/>
        <w:keepLines/>
        <w:autoSpaceDE w:val="0"/>
        <w:autoSpaceDN w:val="0"/>
        <w:adjustRightInd w:val="0"/>
        <w:ind w:right="-567"/>
        <w:jc w:val="both"/>
        <w:rPr>
          <w:rFonts w:asciiTheme="majorHAnsi" w:hAnsiTheme="majorHAnsi" w:cstheme="majorHAnsi"/>
        </w:rPr>
      </w:pPr>
      <w:r w:rsidRPr="00C022B9">
        <w:rPr>
          <w:rFonts w:asciiTheme="majorHAnsi" w:hAnsiTheme="majorHAnsi" w:cstheme="majorHAnsi"/>
        </w:rPr>
        <w:t xml:space="preserve">Yükseköğretim kurumu, hareketlilik öncesinde duyurmak ve sözleşmede hüküm altına almak kaydıyla, aşağıdaki durumlarda hibe kesintisi yapar: </w:t>
      </w:r>
    </w:p>
    <w:p w14:paraId="62A8F975" w14:textId="77777777" w:rsidR="00270431" w:rsidRPr="00C022B9" w:rsidRDefault="00270431" w:rsidP="00270431">
      <w:pPr>
        <w:keepNext/>
        <w:keepLines/>
        <w:autoSpaceDE w:val="0"/>
        <w:autoSpaceDN w:val="0"/>
        <w:adjustRightInd w:val="0"/>
        <w:ind w:right="-567"/>
        <w:jc w:val="both"/>
        <w:rPr>
          <w:rFonts w:asciiTheme="majorHAnsi" w:hAnsiTheme="majorHAnsi" w:cstheme="majorHAnsi"/>
        </w:rPr>
      </w:pPr>
      <w:r w:rsidRPr="00C022B9">
        <w:rPr>
          <w:rFonts w:asciiTheme="majorHAnsi" w:hAnsiTheme="majorHAnsi" w:cstheme="majorHAnsi"/>
        </w:rPr>
        <w:t xml:space="preserve">1.Başarısızlık Durumunda: Başarısız öğrencilerin hibelerinde </w:t>
      </w:r>
      <w:proofErr w:type="gramStart"/>
      <w:r w:rsidRPr="00C022B9">
        <w:rPr>
          <w:rFonts w:asciiTheme="majorHAnsi" w:hAnsiTheme="majorHAnsi" w:cstheme="majorHAnsi"/>
        </w:rPr>
        <w:t>% 5</w:t>
      </w:r>
      <w:proofErr w:type="gramEnd"/>
      <w:r w:rsidRPr="00C022B9">
        <w:rPr>
          <w:rFonts w:asciiTheme="majorHAnsi" w:hAnsiTheme="majorHAnsi" w:cstheme="majorHAnsi"/>
        </w:rPr>
        <w:t xml:space="preserve">’ten az olmamak üzere başarısızlık ile orantılı kesinti yapılır. Yükseköğretim kurumu başarısızlık nedeniyle yapılacak kesinti miktarı ve nedenlerini önceden belirlemeli, hareketliliğe katılacak öğrencilere duyurmalı, öğrenciyle imzalanacak hibe sözleşmesinde hüküm altına alınmalı ve aynı durumlar için aynı kesinti miktarını eşitlik ve şeffaflık ilkeleri çerçevesinde uygulamalıdır. </w:t>
      </w:r>
    </w:p>
    <w:p w14:paraId="0776F578" w14:textId="77777777" w:rsidR="00270431" w:rsidRPr="00C022B9" w:rsidRDefault="00270431" w:rsidP="00270431">
      <w:pPr>
        <w:keepNext/>
        <w:keepLines/>
        <w:autoSpaceDE w:val="0"/>
        <w:autoSpaceDN w:val="0"/>
        <w:adjustRightInd w:val="0"/>
        <w:ind w:right="-567"/>
        <w:jc w:val="both"/>
        <w:rPr>
          <w:rFonts w:asciiTheme="majorHAnsi" w:hAnsiTheme="majorHAnsi" w:cstheme="majorHAnsi"/>
        </w:rPr>
      </w:pPr>
    </w:p>
    <w:p w14:paraId="79B3A8A6" w14:textId="77777777" w:rsidR="00270431" w:rsidRPr="00C022B9" w:rsidRDefault="00270431" w:rsidP="00270431">
      <w:pPr>
        <w:keepNext/>
        <w:keepLines/>
        <w:autoSpaceDE w:val="0"/>
        <w:autoSpaceDN w:val="0"/>
        <w:adjustRightInd w:val="0"/>
        <w:ind w:right="-567"/>
        <w:jc w:val="both"/>
        <w:rPr>
          <w:rFonts w:asciiTheme="majorHAnsi" w:hAnsiTheme="majorHAnsi" w:cstheme="majorHAnsi"/>
        </w:rPr>
      </w:pPr>
      <w:r w:rsidRPr="00C022B9">
        <w:rPr>
          <w:rFonts w:asciiTheme="majorHAnsi" w:hAnsiTheme="majorHAnsi" w:cstheme="majorHAnsi"/>
        </w:rPr>
        <w:t xml:space="preserve">2. Katılımcı Anketini Doldurmama: Teknik sebepler haricinde, katılımcı anketini doldurmayan öğrencilere toplam nihai hibenin %20’si tutarında kesinti yapılır. Tüm kesintiler, gerçekleştirilen faaliyet günü sayısı üzerinden yapılır, Yararlanıcı </w:t>
      </w:r>
      <w:proofErr w:type="spellStart"/>
      <w:r w:rsidRPr="00C022B9">
        <w:rPr>
          <w:rFonts w:asciiTheme="majorHAnsi" w:hAnsiTheme="majorHAnsi" w:cstheme="majorHAnsi"/>
        </w:rPr>
        <w:t>Modülü’nde</w:t>
      </w:r>
      <w:proofErr w:type="spellEnd"/>
      <w:r w:rsidRPr="00C022B9">
        <w:rPr>
          <w:rFonts w:asciiTheme="majorHAnsi" w:hAnsiTheme="majorHAnsi" w:cstheme="majorHAnsi"/>
        </w:rPr>
        <w:t xml:space="preserve"> kesinti gün sayısı ilgili bölüme girilir ve açıklama bölümüne kesinti gerekçeleri yazılır. </w:t>
      </w:r>
    </w:p>
    <w:p w14:paraId="7C59E103" w14:textId="77777777" w:rsidR="00270431" w:rsidRPr="00C022B9" w:rsidRDefault="00270431" w:rsidP="00270431">
      <w:pPr>
        <w:keepNext/>
        <w:keepLines/>
        <w:autoSpaceDE w:val="0"/>
        <w:autoSpaceDN w:val="0"/>
        <w:adjustRightInd w:val="0"/>
        <w:ind w:right="-567"/>
        <w:jc w:val="both"/>
        <w:rPr>
          <w:rFonts w:asciiTheme="majorHAnsi" w:hAnsiTheme="majorHAnsi" w:cstheme="majorHAnsi"/>
        </w:rPr>
      </w:pPr>
    </w:p>
    <w:p w14:paraId="1F1A21E9" w14:textId="4CDF7829" w:rsidR="00270431" w:rsidRDefault="00270431" w:rsidP="00270431">
      <w:pPr>
        <w:keepNext/>
        <w:keepLines/>
        <w:autoSpaceDE w:val="0"/>
        <w:autoSpaceDN w:val="0"/>
        <w:adjustRightInd w:val="0"/>
        <w:ind w:right="-567"/>
        <w:jc w:val="both"/>
        <w:rPr>
          <w:rFonts w:asciiTheme="majorHAnsi" w:hAnsiTheme="majorHAnsi" w:cstheme="majorHAnsi"/>
        </w:rPr>
      </w:pPr>
      <w:r w:rsidRPr="00C022B9">
        <w:rPr>
          <w:rFonts w:asciiTheme="majorHAnsi" w:hAnsiTheme="majorHAnsi" w:cstheme="majorHAnsi"/>
        </w:rPr>
        <w:t>Ödenen Hibenin Tamamının İadesi: Hareketliliğe katılımı kanıtlayan belgelerin (katılım sertifikası veya bunun yerine geçebilecek dönüş sonrası transkript (</w:t>
      </w:r>
      <w:proofErr w:type="spellStart"/>
      <w:r w:rsidRPr="00C022B9">
        <w:rPr>
          <w:rFonts w:asciiTheme="majorHAnsi" w:hAnsiTheme="majorHAnsi" w:cstheme="majorHAnsi"/>
        </w:rPr>
        <w:t>ToR</w:t>
      </w:r>
      <w:proofErr w:type="spellEnd"/>
      <w:r w:rsidRPr="00C022B9">
        <w:rPr>
          <w:rFonts w:asciiTheme="majorHAnsi" w:hAnsiTheme="majorHAnsi" w:cstheme="majorHAnsi"/>
        </w:rPr>
        <w:t xml:space="preserve">)) teslim edilmemesi durumunda hareketlilik geçersiz sayılır ve öğrenciye hibe ödenmez; başlangıçta ödenen hibe tahsil edilir. </w:t>
      </w:r>
    </w:p>
    <w:p w14:paraId="3411ADD0" w14:textId="2545D423" w:rsidR="00396307" w:rsidRDefault="00396307" w:rsidP="00270431">
      <w:pPr>
        <w:keepNext/>
        <w:keepLines/>
        <w:autoSpaceDE w:val="0"/>
        <w:autoSpaceDN w:val="0"/>
        <w:adjustRightInd w:val="0"/>
        <w:ind w:right="-567"/>
        <w:jc w:val="both"/>
        <w:rPr>
          <w:rFonts w:asciiTheme="majorHAnsi" w:hAnsiTheme="majorHAnsi" w:cstheme="majorHAnsi"/>
        </w:rPr>
      </w:pPr>
    </w:p>
    <w:p w14:paraId="1D0C8BBA" w14:textId="7F106E4A" w:rsidR="00396307" w:rsidRPr="00A47595" w:rsidRDefault="00396307" w:rsidP="00396307">
      <w:pPr>
        <w:pStyle w:val="ListeParagraf"/>
        <w:keepNext/>
        <w:keepLines/>
        <w:numPr>
          <w:ilvl w:val="0"/>
          <w:numId w:val="1"/>
        </w:numPr>
        <w:autoSpaceDE w:val="0"/>
        <w:autoSpaceDN w:val="0"/>
        <w:adjustRightInd w:val="0"/>
        <w:ind w:right="-567"/>
        <w:jc w:val="both"/>
        <w:rPr>
          <w:rFonts w:asciiTheme="majorHAnsi" w:hAnsiTheme="majorHAnsi" w:cstheme="majorHAnsi"/>
          <w:bCs/>
        </w:rPr>
      </w:pPr>
      <w:r w:rsidRPr="00A47595">
        <w:rPr>
          <w:rFonts w:asciiTheme="majorHAnsi" w:hAnsiTheme="majorHAnsi" w:cstheme="majorHAnsi"/>
          <w:bCs/>
        </w:rPr>
        <w:t xml:space="preserve">İKİ HAREKETLİLİK </w:t>
      </w:r>
      <w:r>
        <w:rPr>
          <w:rFonts w:asciiTheme="majorHAnsi" w:hAnsiTheme="majorHAnsi" w:cstheme="majorHAnsi"/>
          <w:bCs/>
        </w:rPr>
        <w:t>İLANINA</w:t>
      </w:r>
      <w:r w:rsidRPr="00A47595">
        <w:rPr>
          <w:rFonts w:asciiTheme="majorHAnsi" w:hAnsiTheme="majorHAnsi" w:cstheme="majorHAnsi"/>
          <w:bCs/>
        </w:rPr>
        <w:t xml:space="preserve"> BİRDEN AYNI ANDA BAŞVURAN ADAYLARDAN, ADAY ÖĞRENCİNİN TERCİH ETTİĞİ HAREKETLİLİK TÜRÜNDEN OLMAK ÜZERE 1 PUAN AZALTMA UYGULANIR.</w:t>
      </w:r>
    </w:p>
    <w:p w14:paraId="02E818D0" w14:textId="77777777" w:rsidR="00396307" w:rsidRPr="00C022B9" w:rsidRDefault="00396307" w:rsidP="00270431">
      <w:pPr>
        <w:keepNext/>
        <w:keepLines/>
        <w:autoSpaceDE w:val="0"/>
        <w:autoSpaceDN w:val="0"/>
        <w:adjustRightInd w:val="0"/>
        <w:ind w:right="-567"/>
        <w:jc w:val="both"/>
        <w:rPr>
          <w:rFonts w:asciiTheme="majorHAnsi" w:hAnsiTheme="majorHAnsi" w:cstheme="majorHAnsi"/>
        </w:rPr>
      </w:pPr>
    </w:p>
    <w:p w14:paraId="2C632BC7" w14:textId="77777777" w:rsidR="00270431" w:rsidRDefault="00270431" w:rsidP="00270431">
      <w:pPr>
        <w:autoSpaceDE w:val="0"/>
        <w:autoSpaceDN w:val="0"/>
        <w:adjustRightInd w:val="0"/>
        <w:spacing w:line="360" w:lineRule="auto"/>
        <w:ind w:firstLine="708"/>
        <w:jc w:val="both"/>
        <w:rPr>
          <w:rFonts w:asciiTheme="majorHAnsi" w:hAnsiTheme="majorHAnsi" w:cstheme="majorHAnsi"/>
          <w:b/>
          <w:color w:val="000000" w:themeColor="text1"/>
        </w:rPr>
      </w:pPr>
    </w:p>
    <w:p w14:paraId="5B083098" w14:textId="1246421E" w:rsidR="00270431" w:rsidRPr="00C022B9" w:rsidRDefault="00270431" w:rsidP="00270431">
      <w:pPr>
        <w:autoSpaceDE w:val="0"/>
        <w:autoSpaceDN w:val="0"/>
        <w:adjustRightInd w:val="0"/>
        <w:spacing w:line="360" w:lineRule="auto"/>
        <w:ind w:firstLine="708"/>
        <w:jc w:val="both"/>
        <w:rPr>
          <w:rFonts w:asciiTheme="majorHAnsi" w:hAnsiTheme="majorHAnsi" w:cstheme="majorHAnsi"/>
          <w:b/>
          <w:color w:val="000000" w:themeColor="text1"/>
        </w:rPr>
      </w:pPr>
      <w:r w:rsidRPr="00C022B9">
        <w:rPr>
          <w:rFonts w:asciiTheme="majorHAnsi" w:hAnsiTheme="majorHAnsi" w:cstheme="majorHAnsi"/>
          <w:b/>
          <w:color w:val="000000" w:themeColor="text1"/>
        </w:rPr>
        <w:t>COVID-19 BİLGİLENDİRMESİ</w:t>
      </w:r>
    </w:p>
    <w:p w14:paraId="643D1926" w14:textId="77777777" w:rsidR="00270431" w:rsidRPr="00C022B9" w:rsidRDefault="00270431" w:rsidP="00270431">
      <w:pPr>
        <w:autoSpaceDE w:val="0"/>
        <w:autoSpaceDN w:val="0"/>
        <w:adjustRightInd w:val="0"/>
        <w:spacing w:line="360" w:lineRule="auto"/>
        <w:ind w:left="708"/>
        <w:jc w:val="both"/>
        <w:rPr>
          <w:rFonts w:asciiTheme="majorHAnsi" w:hAnsiTheme="majorHAnsi" w:cstheme="majorHAnsi"/>
        </w:rPr>
      </w:pPr>
      <w:r w:rsidRPr="00C022B9">
        <w:rPr>
          <w:rFonts w:asciiTheme="majorHAnsi" w:hAnsiTheme="majorHAnsi" w:cstheme="majorHAnsi"/>
        </w:rPr>
        <w:lastRenderedPageBreak/>
        <w:t xml:space="preserve">COVID-19 salgının devam etmesi ve koşulların sürekli değişmesi veya belirsizliğini tekrar etmesinden dolayı, hareketliliklerin fiziksel veya sanal veya </w:t>
      </w:r>
      <w:proofErr w:type="spellStart"/>
      <w:r w:rsidRPr="00C022B9">
        <w:rPr>
          <w:rFonts w:asciiTheme="majorHAnsi" w:hAnsiTheme="majorHAnsi" w:cstheme="majorHAnsi"/>
        </w:rPr>
        <w:t>hibrit</w:t>
      </w:r>
      <w:proofErr w:type="spellEnd"/>
      <w:r w:rsidRPr="00C022B9">
        <w:rPr>
          <w:rFonts w:asciiTheme="majorHAnsi" w:hAnsiTheme="majorHAnsi" w:cstheme="majorHAnsi"/>
        </w:rPr>
        <w:t xml:space="preserve"> (hem fiziksel hem sanal) şeklinde mi yapılacağı hareketliliğe başlanmadan hemen öncesine kadar belirsizliğini korumaktadır. Ortak üniversite ve ortak ülkenin durumu, vaka sayısı, aşılama durumu vb. gibi etkenler hareketlilikleri etkilemektedir. Hak kazanan öğrencilerimizin süreçleri fiziksel hareketlilik gerçekleştirilebilecekmiş gibi yapılacak olup süreç içerisinde karşılıklı değerlendirmelerle gözden geçirilmeye devam edilecek olup herhangi bir sorun çıkmaması durumunda gerçekleştirilebilecektir.</w:t>
      </w:r>
    </w:p>
    <w:p w14:paraId="16FAB028" w14:textId="77777777" w:rsidR="00270431" w:rsidRPr="00C022B9" w:rsidRDefault="00270431" w:rsidP="00270431">
      <w:pPr>
        <w:autoSpaceDE w:val="0"/>
        <w:autoSpaceDN w:val="0"/>
        <w:adjustRightInd w:val="0"/>
        <w:spacing w:line="360" w:lineRule="auto"/>
        <w:jc w:val="both"/>
        <w:rPr>
          <w:rFonts w:asciiTheme="majorHAnsi" w:hAnsiTheme="majorHAnsi" w:cstheme="majorHAnsi"/>
        </w:rPr>
      </w:pPr>
    </w:p>
    <w:p w14:paraId="2A44B0D8" w14:textId="77777777" w:rsidR="00270431" w:rsidRPr="00C022B9" w:rsidRDefault="00270431" w:rsidP="00270431">
      <w:pPr>
        <w:autoSpaceDE w:val="0"/>
        <w:autoSpaceDN w:val="0"/>
        <w:adjustRightInd w:val="0"/>
        <w:spacing w:line="360" w:lineRule="auto"/>
        <w:ind w:left="708"/>
        <w:jc w:val="both"/>
        <w:rPr>
          <w:rFonts w:asciiTheme="majorHAnsi" w:hAnsiTheme="majorHAnsi" w:cstheme="majorHAnsi"/>
        </w:rPr>
      </w:pPr>
      <w:r w:rsidRPr="00C022B9">
        <w:rPr>
          <w:rFonts w:asciiTheme="majorHAnsi" w:hAnsiTheme="majorHAnsi" w:cstheme="majorHAnsi"/>
        </w:rPr>
        <w:t>Yaşanan salgın süreci nedeniyle vize başvurularında ülkeler çeşitli yeni şartların yanı sıra seyahat edeceklerden PCR testi, aşı, karantina, sağlık sigortaları gibi taleplerde bulunabilmektedirler.</w:t>
      </w:r>
    </w:p>
    <w:p w14:paraId="6E88B4C2" w14:textId="77777777" w:rsidR="008E0E35" w:rsidRPr="00270431" w:rsidRDefault="008E0E35" w:rsidP="00270431">
      <w:pPr>
        <w:keepNext/>
        <w:keepLines/>
        <w:autoSpaceDE w:val="0"/>
        <w:autoSpaceDN w:val="0"/>
        <w:adjustRightInd w:val="0"/>
        <w:ind w:right="-567"/>
        <w:jc w:val="both"/>
        <w:rPr>
          <w:rFonts w:asciiTheme="majorHAnsi" w:hAnsiTheme="majorHAnsi" w:cstheme="majorHAnsi"/>
          <w:b/>
          <w:color w:val="FF0000"/>
        </w:rPr>
      </w:pPr>
    </w:p>
    <w:p w14:paraId="6D4A68DA" w14:textId="77777777" w:rsidR="00C441C8" w:rsidRPr="00C022B9" w:rsidRDefault="00C441C8" w:rsidP="00C441C8">
      <w:pPr>
        <w:keepNext/>
        <w:keepLines/>
        <w:autoSpaceDE w:val="0"/>
        <w:autoSpaceDN w:val="0"/>
        <w:adjustRightInd w:val="0"/>
        <w:ind w:left="1416" w:right="-567"/>
        <w:jc w:val="both"/>
        <w:rPr>
          <w:rFonts w:asciiTheme="majorHAnsi" w:hAnsiTheme="majorHAnsi" w:cstheme="majorHAnsi"/>
        </w:rPr>
      </w:pPr>
    </w:p>
    <w:p w14:paraId="119178A5" w14:textId="77777777" w:rsidR="00270431" w:rsidRPr="00C022B9" w:rsidRDefault="00270431" w:rsidP="00270431">
      <w:pPr>
        <w:keepNext/>
        <w:keepLines/>
        <w:autoSpaceDE w:val="0"/>
        <w:autoSpaceDN w:val="0"/>
        <w:adjustRightInd w:val="0"/>
        <w:ind w:left="-567" w:right="-567"/>
        <w:rPr>
          <w:rFonts w:asciiTheme="majorHAnsi" w:hAnsiTheme="majorHAnsi" w:cstheme="majorHAnsi"/>
          <w:b/>
          <w:color w:val="800080"/>
        </w:rPr>
      </w:pPr>
      <w:r w:rsidRPr="00C022B9">
        <w:rPr>
          <w:rFonts w:asciiTheme="majorHAnsi" w:hAnsiTheme="majorHAnsi" w:cstheme="majorHAnsi"/>
          <w:b/>
          <w:color w:val="800080"/>
        </w:rPr>
        <w:t>Genel Şartlar:</w:t>
      </w:r>
    </w:p>
    <w:p w14:paraId="14CDF982" w14:textId="77777777" w:rsidR="00270431" w:rsidRPr="00C022B9" w:rsidRDefault="00270431" w:rsidP="00270431">
      <w:pPr>
        <w:keepNext/>
        <w:keepLines/>
        <w:autoSpaceDE w:val="0"/>
        <w:autoSpaceDN w:val="0"/>
        <w:adjustRightInd w:val="0"/>
        <w:ind w:left="-567" w:right="-567"/>
        <w:rPr>
          <w:rFonts w:asciiTheme="majorHAnsi" w:hAnsiTheme="majorHAnsi" w:cstheme="majorHAnsi"/>
          <w:b/>
          <w:color w:val="800080"/>
        </w:rPr>
      </w:pPr>
      <w:r w:rsidRPr="00C022B9">
        <w:rPr>
          <w:rFonts w:asciiTheme="majorHAnsi" w:hAnsiTheme="majorHAnsi" w:cstheme="majorHAnsi"/>
          <w:b/>
          <w:color w:val="800080"/>
        </w:rPr>
        <w:t>Değerlendirme:</w:t>
      </w:r>
      <w:r w:rsidRPr="00C022B9">
        <w:rPr>
          <w:rFonts w:asciiTheme="majorHAnsi" w:hAnsiTheme="majorHAnsi" w:cstheme="majorHAnsi"/>
        </w:rPr>
        <w:t xml:space="preserve"> </w:t>
      </w:r>
      <w:r w:rsidRPr="00C022B9">
        <w:rPr>
          <w:rFonts w:asciiTheme="majorHAnsi" w:hAnsiTheme="majorHAnsi" w:cstheme="majorHAnsi"/>
          <w:b/>
          <w:color w:val="800080"/>
        </w:rPr>
        <w:t>0,5 Not Ortalaması ve 0,5 Dil puanı etkili olacak şekilde ortalama alınır.</w:t>
      </w:r>
    </w:p>
    <w:p w14:paraId="3CE9A01B" w14:textId="77777777" w:rsidR="00270431" w:rsidRPr="00C022B9" w:rsidRDefault="00270431" w:rsidP="00270431">
      <w:pPr>
        <w:keepNext/>
        <w:keepLines/>
        <w:autoSpaceDE w:val="0"/>
        <w:autoSpaceDN w:val="0"/>
        <w:adjustRightInd w:val="0"/>
        <w:ind w:left="-567" w:right="-567"/>
        <w:rPr>
          <w:rFonts w:asciiTheme="majorHAnsi" w:hAnsiTheme="majorHAnsi" w:cstheme="majorHAnsi"/>
          <w:b/>
          <w:color w:val="800080"/>
        </w:rPr>
      </w:pPr>
      <w:r w:rsidRPr="00C022B9">
        <w:rPr>
          <w:rFonts w:asciiTheme="majorHAnsi" w:hAnsiTheme="majorHAnsi" w:cstheme="majorHAnsi"/>
          <w:b/>
          <w:color w:val="800080"/>
        </w:rPr>
        <w:t xml:space="preserve">Dil: TOEFL IBT ya da ITP belgesi </w:t>
      </w:r>
    </w:p>
    <w:p w14:paraId="69B00845" w14:textId="77777777" w:rsidR="00270431" w:rsidRPr="00C022B9" w:rsidRDefault="00270431" w:rsidP="00270431">
      <w:pPr>
        <w:keepNext/>
        <w:keepLines/>
        <w:autoSpaceDE w:val="0"/>
        <w:autoSpaceDN w:val="0"/>
        <w:adjustRightInd w:val="0"/>
        <w:ind w:left="-567" w:right="-567"/>
        <w:rPr>
          <w:rFonts w:asciiTheme="majorHAnsi" w:hAnsiTheme="majorHAnsi" w:cstheme="majorHAnsi"/>
          <w:b/>
        </w:rPr>
      </w:pPr>
      <w:r w:rsidRPr="00C022B9">
        <w:rPr>
          <w:rFonts w:asciiTheme="majorHAnsi" w:hAnsiTheme="majorHAnsi" w:cstheme="majorHAnsi"/>
          <w:b/>
          <w:color w:val="800080"/>
        </w:rPr>
        <w:t>Asgari Not Ortalaması:</w:t>
      </w:r>
      <w:r w:rsidRPr="00C022B9">
        <w:rPr>
          <w:rFonts w:asciiTheme="majorHAnsi" w:hAnsiTheme="majorHAnsi" w:cstheme="majorHAnsi"/>
          <w:b/>
        </w:rPr>
        <w:t xml:space="preserve"> Lisans Öğrencileri için en az 2.20/4</w:t>
      </w:r>
    </w:p>
    <w:p w14:paraId="213A1E74" w14:textId="77777777" w:rsidR="00270431" w:rsidRPr="00C022B9" w:rsidRDefault="00270431" w:rsidP="00270431">
      <w:pPr>
        <w:keepNext/>
        <w:keepLines/>
        <w:autoSpaceDE w:val="0"/>
        <w:autoSpaceDN w:val="0"/>
        <w:adjustRightInd w:val="0"/>
        <w:ind w:left="-567" w:right="-567"/>
        <w:rPr>
          <w:rFonts w:asciiTheme="majorHAnsi" w:hAnsiTheme="majorHAnsi" w:cstheme="majorHAnsi"/>
          <w:b/>
        </w:rPr>
      </w:pPr>
      <w:r w:rsidRPr="00C022B9">
        <w:rPr>
          <w:rFonts w:asciiTheme="majorHAnsi" w:hAnsiTheme="majorHAnsi" w:cstheme="majorHAnsi"/>
          <w:b/>
          <w:color w:val="800080"/>
        </w:rPr>
        <w:t xml:space="preserve">                                         </w:t>
      </w:r>
      <w:r w:rsidRPr="00C022B9">
        <w:rPr>
          <w:rFonts w:asciiTheme="majorHAnsi" w:hAnsiTheme="majorHAnsi" w:cstheme="majorHAnsi"/>
          <w:b/>
        </w:rPr>
        <w:t>Lisansüstü Öğrencileri için en az 2.50/4</w:t>
      </w:r>
    </w:p>
    <w:p w14:paraId="4DAF0462" w14:textId="77777777" w:rsidR="00270431" w:rsidRPr="00C022B9" w:rsidRDefault="00270431" w:rsidP="00270431">
      <w:pPr>
        <w:keepNext/>
        <w:keepLines/>
        <w:autoSpaceDE w:val="0"/>
        <w:autoSpaceDN w:val="0"/>
        <w:adjustRightInd w:val="0"/>
        <w:ind w:left="-567" w:right="-567"/>
        <w:rPr>
          <w:rFonts w:asciiTheme="majorHAnsi" w:hAnsiTheme="majorHAnsi" w:cstheme="majorHAnsi"/>
          <w:b/>
        </w:rPr>
      </w:pPr>
    </w:p>
    <w:p w14:paraId="4E47FEF0" w14:textId="79C7B99C" w:rsidR="00270431" w:rsidRPr="00C022B9" w:rsidRDefault="00270431" w:rsidP="00270431">
      <w:pPr>
        <w:keepNext/>
        <w:keepLines/>
        <w:autoSpaceDE w:val="0"/>
        <w:autoSpaceDN w:val="0"/>
        <w:adjustRightInd w:val="0"/>
        <w:ind w:left="-567" w:right="-567"/>
        <w:rPr>
          <w:rFonts w:asciiTheme="majorHAnsi" w:hAnsiTheme="majorHAnsi" w:cstheme="majorHAnsi"/>
          <w:b/>
          <w:color w:val="7030A0"/>
        </w:rPr>
      </w:pPr>
      <w:r w:rsidRPr="00C022B9">
        <w:rPr>
          <w:rFonts w:asciiTheme="majorHAnsi" w:hAnsiTheme="majorHAnsi" w:cstheme="majorHAnsi"/>
          <w:b/>
          <w:color w:val="7030A0"/>
        </w:rPr>
        <w:t xml:space="preserve">NOT: Lisansüstü başvurusu yapacak öğrenciler staj hareketliliğine katılabileceklerine dair ilgili enstitülerinden karar çıkartmalıdırlar ve bu </w:t>
      </w:r>
      <w:proofErr w:type="gramStart"/>
      <w:r w:rsidRPr="00C022B9">
        <w:rPr>
          <w:rFonts w:asciiTheme="majorHAnsi" w:hAnsiTheme="majorHAnsi" w:cstheme="majorHAnsi"/>
          <w:b/>
          <w:color w:val="7030A0"/>
        </w:rPr>
        <w:t xml:space="preserve">kararı </w:t>
      </w:r>
      <w:r>
        <w:rPr>
          <w:rFonts w:asciiTheme="majorHAnsi" w:hAnsiTheme="majorHAnsi" w:cstheme="majorHAnsi"/>
          <w:b/>
          <w:color w:val="7030A0"/>
        </w:rPr>
        <w:t xml:space="preserve"> </w:t>
      </w:r>
      <w:proofErr w:type="spellStart"/>
      <w:r>
        <w:rPr>
          <w:rFonts w:asciiTheme="majorHAnsi" w:hAnsiTheme="majorHAnsi" w:cstheme="majorHAnsi"/>
          <w:b/>
          <w:color w:val="7030A0"/>
        </w:rPr>
        <w:t>Erasmus</w:t>
      </w:r>
      <w:proofErr w:type="spellEnd"/>
      <w:proofErr w:type="gramEnd"/>
      <w:r>
        <w:rPr>
          <w:rFonts w:asciiTheme="majorHAnsi" w:hAnsiTheme="majorHAnsi" w:cstheme="majorHAnsi"/>
          <w:b/>
          <w:color w:val="7030A0"/>
        </w:rPr>
        <w:t xml:space="preserve"> Koordinatörlüğüne ulaşımı sağlanmalıdır.</w:t>
      </w:r>
    </w:p>
    <w:p w14:paraId="3B0C2723" w14:textId="77777777" w:rsidR="00270431" w:rsidRPr="00C022B9" w:rsidRDefault="00270431" w:rsidP="00270431">
      <w:pPr>
        <w:keepNext/>
        <w:keepLines/>
        <w:autoSpaceDE w:val="0"/>
        <w:autoSpaceDN w:val="0"/>
        <w:adjustRightInd w:val="0"/>
        <w:ind w:left="-567" w:right="-567"/>
        <w:rPr>
          <w:rFonts w:asciiTheme="majorHAnsi" w:hAnsiTheme="majorHAnsi" w:cstheme="majorHAnsi"/>
          <w:b/>
        </w:rPr>
      </w:pPr>
      <w:r w:rsidRPr="00C022B9">
        <w:rPr>
          <w:rFonts w:asciiTheme="majorHAnsi" w:hAnsiTheme="majorHAnsi" w:cstheme="majorHAnsi"/>
          <w:b/>
          <w:color w:val="800080"/>
        </w:rPr>
        <w:t xml:space="preserve">                                         </w:t>
      </w:r>
    </w:p>
    <w:p w14:paraId="5C463D69" w14:textId="77777777" w:rsidR="00270431" w:rsidRPr="00C022B9" w:rsidRDefault="00270431" w:rsidP="00270431">
      <w:pPr>
        <w:keepNext/>
        <w:keepLines/>
        <w:autoSpaceDE w:val="0"/>
        <w:autoSpaceDN w:val="0"/>
        <w:adjustRightInd w:val="0"/>
        <w:ind w:left="-567" w:right="-567"/>
        <w:rPr>
          <w:rFonts w:asciiTheme="majorHAnsi" w:hAnsiTheme="majorHAnsi" w:cstheme="majorHAnsi"/>
          <w:b/>
        </w:rPr>
      </w:pPr>
    </w:p>
    <w:p w14:paraId="0DAEBADE" w14:textId="240F1983" w:rsidR="00270431" w:rsidRPr="00C022B9" w:rsidRDefault="00270431" w:rsidP="00270431">
      <w:pPr>
        <w:keepNext/>
        <w:keepLines/>
        <w:autoSpaceDE w:val="0"/>
        <w:autoSpaceDN w:val="0"/>
        <w:adjustRightInd w:val="0"/>
        <w:ind w:left="-567" w:right="-567"/>
        <w:rPr>
          <w:rFonts w:asciiTheme="majorHAnsi" w:hAnsiTheme="majorHAnsi" w:cstheme="majorHAnsi"/>
          <w:b/>
          <w:color w:val="000000" w:themeColor="text1"/>
        </w:rPr>
      </w:pPr>
      <w:r w:rsidRPr="00C022B9">
        <w:rPr>
          <w:rFonts w:asciiTheme="majorHAnsi" w:hAnsiTheme="majorHAnsi" w:cstheme="majorHAnsi"/>
          <w:b/>
          <w:color w:val="000000" w:themeColor="text1"/>
        </w:rPr>
        <w:t>İlan Tarihi:</w:t>
      </w:r>
      <w:r>
        <w:rPr>
          <w:rFonts w:asciiTheme="majorHAnsi" w:hAnsiTheme="majorHAnsi" w:cstheme="majorHAnsi"/>
          <w:b/>
          <w:color w:val="000000" w:themeColor="text1"/>
        </w:rPr>
        <w:t xml:space="preserve"> </w:t>
      </w:r>
      <w:r w:rsidR="00414E04">
        <w:rPr>
          <w:rFonts w:asciiTheme="majorHAnsi" w:hAnsiTheme="majorHAnsi" w:cstheme="majorHAnsi"/>
          <w:b/>
          <w:color w:val="FF0000"/>
        </w:rPr>
        <w:t>30.</w:t>
      </w:r>
      <w:r w:rsidR="00B524DF">
        <w:rPr>
          <w:rFonts w:asciiTheme="majorHAnsi" w:hAnsiTheme="majorHAnsi" w:cstheme="majorHAnsi"/>
          <w:b/>
          <w:color w:val="FF0000"/>
        </w:rPr>
        <w:t>1</w:t>
      </w:r>
      <w:r w:rsidR="00220FCF">
        <w:rPr>
          <w:rFonts w:asciiTheme="majorHAnsi" w:hAnsiTheme="majorHAnsi" w:cstheme="majorHAnsi"/>
          <w:b/>
          <w:color w:val="FF0000"/>
        </w:rPr>
        <w:t>2</w:t>
      </w:r>
      <w:r w:rsidRPr="00C022B9">
        <w:rPr>
          <w:rFonts w:asciiTheme="majorHAnsi" w:hAnsiTheme="majorHAnsi" w:cstheme="majorHAnsi"/>
          <w:b/>
          <w:color w:val="FF0000"/>
        </w:rPr>
        <w:t>.2022-</w:t>
      </w:r>
      <w:r w:rsidR="00414E04">
        <w:rPr>
          <w:rFonts w:asciiTheme="majorHAnsi" w:hAnsiTheme="majorHAnsi" w:cstheme="majorHAnsi"/>
          <w:b/>
          <w:color w:val="FF0000"/>
        </w:rPr>
        <w:t>06. 0</w:t>
      </w:r>
      <w:r w:rsidR="00B524DF">
        <w:rPr>
          <w:rFonts w:asciiTheme="majorHAnsi" w:hAnsiTheme="majorHAnsi" w:cstheme="majorHAnsi"/>
          <w:b/>
          <w:color w:val="FF0000"/>
        </w:rPr>
        <w:t>1</w:t>
      </w:r>
      <w:r w:rsidRPr="00C022B9">
        <w:rPr>
          <w:rFonts w:asciiTheme="majorHAnsi" w:hAnsiTheme="majorHAnsi" w:cstheme="majorHAnsi"/>
          <w:b/>
          <w:color w:val="FF0000"/>
        </w:rPr>
        <w:t>.202</w:t>
      </w:r>
      <w:r w:rsidR="00414E04">
        <w:rPr>
          <w:rFonts w:asciiTheme="majorHAnsi" w:hAnsiTheme="majorHAnsi" w:cstheme="majorHAnsi"/>
          <w:b/>
          <w:color w:val="FF0000"/>
        </w:rPr>
        <w:t>3</w:t>
      </w:r>
      <w:r w:rsidRPr="00C022B9">
        <w:rPr>
          <w:rFonts w:asciiTheme="majorHAnsi" w:hAnsiTheme="majorHAnsi" w:cstheme="majorHAnsi"/>
          <w:b/>
          <w:color w:val="FF0000"/>
        </w:rPr>
        <w:t xml:space="preserve"> </w:t>
      </w:r>
      <w:r w:rsidR="00B524DF">
        <w:rPr>
          <w:rFonts w:asciiTheme="majorHAnsi" w:hAnsiTheme="majorHAnsi" w:cstheme="majorHAnsi"/>
          <w:b/>
          <w:color w:val="FF0000"/>
        </w:rPr>
        <w:t>16</w:t>
      </w:r>
      <w:r w:rsidRPr="00C022B9">
        <w:rPr>
          <w:rFonts w:asciiTheme="majorHAnsi" w:hAnsiTheme="majorHAnsi" w:cstheme="majorHAnsi"/>
          <w:b/>
          <w:color w:val="FF0000"/>
        </w:rPr>
        <w:t>.59</w:t>
      </w:r>
    </w:p>
    <w:p w14:paraId="03438256" w14:textId="6C16EF22" w:rsidR="00270431" w:rsidRPr="00C022B9" w:rsidRDefault="00DA2117" w:rsidP="00270431">
      <w:pPr>
        <w:keepNext/>
        <w:keepLines/>
        <w:autoSpaceDE w:val="0"/>
        <w:autoSpaceDN w:val="0"/>
        <w:adjustRightInd w:val="0"/>
        <w:ind w:left="-567" w:right="-567"/>
        <w:rPr>
          <w:rFonts w:asciiTheme="majorHAnsi" w:hAnsiTheme="majorHAnsi" w:cstheme="majorHAnsi"/>
          <w:b/>
          <w:color w:val="000000" w:themeColor="text1"/>
        </w:rPr>
      </w:pPr>
      <w:r>
        <w:rPr>
          <w:rFonts w:asciiTheme="majorHAnsi" w:hAnsiTheme="majorHAnsi" w:cstheme="majorHAnsi"/>
          <w:b/>
          <w:color w:val="000000" w:themeColor="text1"/>
        </w:rPr>
        <w:t>B</w:t>
      </w:r>
      <w:r w:rsidR="00270431" w:rsidRPr="00C022B9">
        <w:rPr>
          <w:rFonts w:asciiTheme="majorHAnsi" w:hAnsiTheme="majorHAnsi" w:cstheme="majorHAnsi"/>
          <w:b/>
          <w:color w:val="000000" w:themeColor="text1"/>
        </w:rPr>
        <w:t xml:space="preserve">aşvuru tarihi: </w:t>
      </w:r>
      <w:r w:rsidR="00414E04">
        <w:rPr>
          <w:rFonts w:asciiTheme="majorHAnsi" w:hAnsiTheme="majorHAnsi" w:cstheme="majorHAnsi"/>
          <w:b/>
          <w:color w:val="FF0000"/>
        </w:rPr>
        <w:t>30.12</w:t>
      </w:r>
      <w:r w:rsidR="00414E04" w:rsidRPr="00C022B9">
        <w:rPr>
          <w:rFonts w:asciiTheme="majorHAnsi" w:hAnsiTheme="majorHAnsi" w:cstheme="majorHAnsi"/>
          <w:b/>
          <w:color w:val="FF0000"/>
        </w:rPr>
        <w:t>.2022-</w:t>
      </w:r>
      <w:r w:rsidR="00414E04">
        <w:rPr>
          <w:rFonts w:asciiTheme="majorHAnsi" w:hAnsiTheme="majorHAnsi" w:cstheme="majorHAnsi"/>
          <w:b/>
          <w:color w:val="FF0000"/>
        </w:rPr>
        <w:t>06. 01</w:t>
      </w:r>
      <w:r w:rsidR="00414E04" w:rsidRPr="00C022B9">
        <w:rPr>
          <w:rFonts w:asciiTheme="majorHAnsi" w:hAnsiTheme="majorHAnsi" w:cstheme="majorHAnsi"/>
          <w:b/>
          <w:color w:val="FF0000"/>
        </w:rPr>
        <w:t>.202</w:t>
      </w:r>
      <w:r w:rsidR="00414E04">
        <w:rPr>
          <w:rFonts w:asciiTheme="majorHAnsi" w:hAnsiTheme="majorHAnsi" w:cstheme="majorHAnsi"/>
          <w:b/>
          <w:color w:val="FF0000"/>
        </w:rPr>
        <w:t>3</w:t>
      </w:r>
      <w:r w:rsidR="00414E04" w:rsidRPr="00C022B9">
        <w:rPr>
          <w:rFonts w:asciiTheme="majorHAnsi" w:hAnsiTheme="majorHAnsi" w:cstheme="majorHAnsi"/>
          <w:b/>
          <w:color w:val="FF0000"/>
        </w:rPr>
        <w:t xml:space="preserve"> </w:t>
      </w:r>
      <w:r w:rsidR="00414E04">
        <w:rPr>
          <w:rFonts w:asciiTheme="majorHAnsi" w:hAnsiTheme="majorHAnsi" w:cstheme="majorHAnsi"/>
          <w:b/>
          <w:color w:val="FF0000"/>
        </w:rPr>
        <w:t>16</w:t>
      </w:r>
      <w:r w:rsidR="00414E04" w:rsidRPr="00C022B9">
        <w:rPr>
          <w:rFonts w:asciiTheme="majorHAnsi" w:hAnsiTheme="majorHAnsi" w:cstheme="majorHAnsi"/>
          <w:b/>
          <w:color w:val="FF0000"/>
        </w:rPr>
        <w:t>.59</w:t>
      </w:r>
    </w:p>
    <w:p w14:paraId="241A9B60" w14:textId="77777777" w:rsidR="00270431" w:rsidRPr="00C022B9" w:rsidRDefault="00270431" w:rsidP="00270431">
      <w:pPr>
        <w:autoSpaceDE w:val="0"/>
        <w:autoSpaceDN w:val="0"/>
        <w:adjustRightInd w:val="0"/>
        <w:ind w:left="-567" w:right="-567"/>
        <w:jc w:val="both"/>
        <w:rPr>
          <w:rFonts w:asciiTheme="majorHAnsi" w:hAnsiTheme="majorHAnsi" w:cstheme="majorHAnsi"/>
          <w:b/>
          <w:i/>
          <w:u w:val="single"/>
        </w:rPr>
      </w:pPr>
    </w:p>
    <w:p w14:paraId="1D25ECBF" w14:textId="77777777" w:rsidR="00270431" w:rsidRPr="00C022B9" w:rsidRDefault="00270431" w:rsidP="00DA2117">
      <w:pPr>
        <w:ind w:right="-567"/>
        <w:rPr>
          <w:rFonts w:asciiTheme="majorHAnsi" w:hAnsiTheme="majorHAnsi" w:cstheme="majorHAnsi"/>
          <w:b/>
          <w:color w:val="800080"/>
        </w:rPr>
      </w:pPr>
    </w:p>
    <w:p w14:paraId="52F822CB" w14:textId="77777777" w:rsidR="00270431" w:rsidRPr="00C022B9" w:rsidRDefault="00270431" w:rsidP="00270431">
      <w:pPr>
        <w:ind w:left="-567" w:right="-567"/>
        <w:rPr>
          <w:rFonts w:asciiTheme="majorHAnsi" w:hAnsiTheme="majorHAnsi" w:cstheme="majorHAnsi"/>
          <w:b/>
          <w:color w:val="800080"/>
        </w:rPr>
      </w:pPr>
    </w:p>
    <w:p w14:paraId="04706878" w14:textId="77777777" w:rsidR="00DA2117" w:rsidRDefault="00270431" w:rsidP="00270431">
      <w:pPr>
        <w:ind w:left="-567" w:right="-567"/>
        <w:rPr>
          <w:rFonts w:asciiTheme="majorHAnsi" w:hAnsiTheme="majorHAnsi" w:cstheme="majorHAnsi"/>
          <w:b/>
        </w:rPr>
      </w:pPr>
      <w:r w:rsidRPr="00C022B9">
        <w:rPr>
          <w:rFonts w:asciiTheme="majorHAnsi" w:hAnsiTheme="majorHAnsi" w:cstheme="majorHAnsi"/>
          <w:b/>
          <w:color w:val="800080"/>
        </w:rPr>
        <w:t>Başvuru Yeri:</w:t>
      </w:r>
      <w:r w:rsidRPr="00C022B9">
        <w:rPr>
          <w:rFonts w:asciiTheme="majorHAnsi" w:hAnsiTheme="majorHAnsi" w:cstheme="majorHAnsi"/>
          <w:b/>
        </w:rPr>
        <w:t xml:space="preserve"> </w:t>
      </w:r>
    </w:p>
    <w:p w14:paraId="145BA38F" w14:textId="614DF741" w:rsidR="00270431" w:rsidRPr="00C022B9" w:rsidRDefault="00270431" w:rsidP="00270431">
      <w:pPr>
        <w:ind w:left="-567" w:right="-567"/>
        <w:rPr>
          <w:rFonts w:asciiTheme="majorHAnsi" w:hAnsiTheme="majorHAnsi" w:cstheme="majorHAnsi"/>
          <w:b/>
        </w:rPr>
      </w:pPr>
      <w:r w:rsidRPr="00C022B9">
        <w:rPr>
          <w:rFonts w:asciiTheme="majorHAnsi" w:hAnsiTheme="majorHAnsi" w:cstheme="majorHAnsi"/>
          <w:b/>
          <w:color w:val="800080"/>
        </w:rPr>
        <w:t xml:space="preserve">Başvurular; </w:t>
      </w:r>
      <w:hyperlink r:id="rId5" w:history="1">
        <w:r w:rsidR="00B524DF" w:rsidRPr="00AB4915">
          <w:rPr>
            <w:rStyle w:val="Kpr"/>
            <w:rFonts w:asciiTheme="majorHAnsi" w:hAnsiTheme="majorHAnsi" w:cstheme="majorHAnsi"/>
            <w:b/>
          </w:rPr>
          <w:t>https://erasmusbasvuru.ua.gov.tr/giris?returnUrl=%2F</w:t>
        </w:r>
      </w:hyperlink>
      <w:r w:rsidR="00B524DF">
        <w:rPr>
          <w:rFonts w:asciiTheme="majorHAnsi" w:hAnsiTheme="majorHAnsi" w:cstheme="majorHAnsi"/>
          <w:b/>
          <w:color w:val="800080"/>
        </w:rPr>
        <w:t xml:space="preserve"> </w:t>
      </w:r>
      <w:r w:rsidRPr="00C022B9">
        <w:rPr>
          <w:rFonts w:asciiTheme="majorHAnsi" w:hAnsiTheme="majorHAnsi" w:cstheme="majorHAnsi"/>
          <w:b/>
          <w:color w:val="800080"/>
        </w:rPr>
        <w:t>üzerinden online olarak taranmış evraklar ile yapılmalı daha sonrasında başvuruya yüklenen ıslak imzalı belgeler Dış İlişkiler Müdürlüğü (</w:t>
      </w:r>
      <w:proofErr w:type="spellStart"/>
      <w:r w:rsidRPr="00C022B9">
        <w:rPr>
          <w:rFonts w:asciiTheme="majorHAnsi" w:hAnsiTheme="majorHAnsi" w:cstheme="majorHAnsi"/>
          <w:b/>
          <w:color w:val="800080"/>
        </w:rPr>
        <w:t>Erasmus</w:t>
      </w:r>
      <w:proofErr w:type="spellEnd"/>
      <w:r w:rsidRPr="00C022B9">
        <w:rPr>
          <w:rFonts w:asciiTheme="majorHAnsi" w:hAnsiTheme="majorHAnsi" w:cstheme="majorHAnsi"/>
          <w:b/>
          <w:color w:val="800080"/>
        </w:rPr>
        <w:t xml:space="preserve"> </w:t>
      </w:r>
      <w:proofErr w:type="spellStart"/>
      <w:r w:rsidRPr="00C022B9">
        <w:rPr>
          <w:rFonts w:asciiTheme="majorHAnsi" w:hAnsiTheme="majorHAnsi" w:cstheme="majorHAnsi"/>
          <w:b/>
          <w:color w:val="800080"/>
        </w:rPr>
        <w:t>Koorditörlüğü</w:t>
      </w:r>
      <w:proofErr w:type="spellEnd"/>
      <w:r w:rsidRPr="00C022B9">
        <w:rPr>
          <w:rFonts w:asciiTheme="majorHAnsi" w:hAnsiTheme="majorHAnsi" w:cstheme="majorHAnsi"/>
          <w:b/>
          <w:color w:val="800080"/>
        </w:rPr>
        <w:t>) teslim edilecektir.</w:t>
      </w:r>
    </w:p>
    <w:p w14:paraId="1A9E6850" w14:textId="77777777" w:rsidR="00270431" w:rsidRPr="00C022B9" w:rsidRDefault="00270431" w:rsidP="00270431">
      <w:pPr>
        <w:ind w:left="-567" w:right="-567"/>
        <w:rPr>
          <w:rFonts w:asciiTheme="majorHAnsi" w:hAnsiTheme="majorHAnsi" w:cstheme="majorHAnsi"/>
          <w:b/>
        </w:rPr>
      </w:pPr>
      <w:r w:rsidRPr="00C022B9">
        <w:rPr>
          <w:rFonts w:asciiTheme="majorHAnsi" w:hAnsiTheme="majorHAnsi" w:cstheme="majorHAnsi"/>
          <w:b/>
        </w:rPr>
        <w:tab/>
      </w:r>
    </w:p>
    <w:p w14:paraId="4A1483DA" w14:textId="77777777" w:rsidR="00270431" w:rsidRPr="00C022B9" w:rsidRDefault="00270431" w:rsidP="00270431">
      <w:pPr>
        <w:ind w:left="-567" w:right="-567" w:firstLine="567"/>
        <w:rPr>
          <w:rFonts w:asciiTheme="majorHAnsi" w:hAnsiTheme="majorHAnsi" w:cstheme="majorHAnsi"/>
          <w:b/>
          <w:color w:val="800080"/>
        </w:rPr>
      </w:pPr>
      <w:r w:rsidRPr="00C022B9">
        <w:rPr>
          <w:rFonts w:asciiTheme="majorHAnsi" w:hAnsiTheme="majorHAnsi" w:cstheme="majorHAnsi"/>
          <w:b/>
          <w:color w:val="800080"/>
        </w:rPr>
        <w:t>Başvuru Evrakı:</w:t>
      </w:r>
    </w:p>
    <w:p w14:paraId="10132448" w14:textId="77777777" w:rsidR="00270431" w:rsidRPr="00C022B9" w:rsidRDefault="00270431" w:rsidP="00270431">
      <w:pPr>
        <w:pStyle w:val="ListeParagraf"/>
        <w:ind w:left="0" w:right="-851"/>
        <w:rPr>
          <w:rFonts w:asciiTheme="majorHAnsi" w:hAnsiTheme="majorHAnsi" w:cstheme="majorHAnsi"/>
          <w:b/>
          <w:color w:val="800080"/>
        </w:rPr>
      </w:pPr>
    </w:p>
    <w:p w14:paraId="0A80B4EB" w14:textId="77777777" w:rsidR="00270431" w:rsidRPr="00C022B9" w:rsidRDefault="00270431" w:rsidP="00270431">
      <w:pPr>
        <w:pStyle w:val="ListeParagraf"/>
        <w:ind w:left="0" w:right="-851"/>
        <w:rPr>
          <w:rFonts w:asciiTheme="majorHAnsi" w:hAnsiTheme="majorHAnsi" w:cstheme="majorHAnsi"/>
          <w:b/>
          <w:color w:val="FF0000"/>
        </w:rPr>
      </w:pPr>
      <w:r w:rsidRPr="00C022B9">
        <w:rPr>
          <w:rFonts w:asciiTheme="majorHAnsi" w:hAnsiTheme="majorHAnsi" w:cstheme="majorHAnsi"/>
          <w:b/>
        </w:rPr>
        <w:t xml:space="preserve">—Başvuru Formu </w:t>
      </w:r>
      <w:r w:rsidRPr="00C022B9">
        <w:rPr>
          <w:rFonts w:asciiTheme="majorHAnsi" w:hAnsiTheme="majorHAnsi" w:cstheme="majorHAnsi"/>
          <w:b/>
          <w:color w:val="FF0000"/>
        </w:rPr>
        <w:t>(Islak imzalı, bilgisayarda doldurulmalıdır.)</w:t>
      </w:r>
    </w:p>
    <w:p w14:paraId="06A94616" w14:textId="7853366C" w:rsidR="00270431" w:rsidRPr="00C022B9" w:rsidRDefault="00270431" w:rsidP="00270431">
      <w:pPr>
        <w:pStyle w:val="ListeParagraf"/>
        <w:ind w:left="0" w:right="-851"/>
        <w:rPr>
          <w:rFonts w:asciiTheme="majorHAnsi" w:hAnsiTheme="majorHAnsi" w:cstheme="majorHAnsi"/>
          <w:b/>
          <w:color w:val="FF0000"/>
        </w:rPr>
      </w:pPr>
      <w:r w:rsidRPr="00C022B9">
        <w:rPr>
          <w:rFonts w:asciiTheme="majorHAnsi" w:hAnsiTheme="majorHAnsi" w:cstheme="majorHAnsi"/>
          <w:b/>
        </w:rPr>
        <w:t xml:space="preserve">—Kabul Mektubu </w:t>
      </w:r>
      <w:r w:rsidRPr="00C022B9">
        <w:rPr>
          <w:rFonts w:asciiTheme="majorHAnsi" w:hAnsiTheme="majorHAnsi" w:cstheme="majorHAnsi"/>
          <w:b/>
          <w:color w:val="FF0000"/>
        </w:rPr>
        <w:t>(Islak imzalı, mühürlü ve antetli kâğıda hazırlanmış, 1</w:t>
      </w:r>
      <w:r w:rsidR="00B524DF">
        <w:rPr>
          <w:rFonts w:asciiTheme="majorHAnsi" w:hAnsiTheme="majorHAnsi" w:cstheme="majorHAnsi"/>
          <w:b/>
          <w:color w:val="FF0000"/>
        </w:rPr>
        <w:t>1</w:t>
      </w:r>
      <w:r w:rsidRPr="00C022B9">
        <w:rPr>
          <w:rFonts w:asciiTheme="majorHAnsi" w:hAnsiTheme="majorHAnsi" w:cstheme="majorHAnsi"/>
          <w:b/>
          <w:color w:val="FF0000"/>
        </w:rPr>
        <w:t>.0</w:t>
      </w:r>
      <w:r w:rsidR="00B524DF">
        <w:rPr>
          <w:rFonts w:asciiTheme="majorHAnsi" w:hAnsiTheme="majorHAnsi" w:cstheme="majorHAnsi"/>
          <w:b/>
          <w:color w:val="FF0000"/>
        </w:rPr>
        <w:t>1</w:t>
      </w:r>
      <w:r w:rsidRPr="00C022B9">
        <w:rPr>
          <w:rFonts w:asciiTheme="majorHAnsi" w:hAnsiTheme="majorHAnsi" w:cstheme="majorHAnsi"/>
          <w:b/>
          <w:color w:val="FF0000"/>
        </w:rPr>
        <w:t>.202</w:t>
      </w:r>
      <w:r w:rsidR="00B524DF">
        <w:rPr>
          <w:rFonts w:asciiTheme="majorHAnsi" w:hAnsiTheme="majorHAnsi" w:cstheme="majorHAnsi"/>
          <w:b/>
          <w:color w:val="FF0000"/>
        </w:rPr>
        <w:t>3</w:t>
      </w:r>
      <w:r w:rsidRPr="00C022B9">
        <w:rPr>
          <w:rFonts w:asciiTheme="majorHAnsi" w:hAnsiTheme="majorHAnsi" w:cstheme="majorHAnsi"/>
          <w:b/>
          <w:color w:val="FF0000"/>
        </w:rPr>
        <w:t>-</w:t>
      </w:r>
      <w:r w:rsidR="00DA2117">
        <w:rPr>
          <w:rFonts w:asciiTheme="majorHAnsi" w:hAnsiTheme="majorHAnsi" w:cstheme="majorHAnsi"/>
          <w:b/>
          <w:color w:val="FF0000"/>
        </w:rPr>
        <w:t>1</w:t>
      </w:r>
      <w:r w:rsidR="00B524DF">
        <w:rPr>
          <w:rFonts w:asciiTheme="majorHAnsi" w:hAnsiTheme="majorHAnsi" w:cstheme="majorHAnsi"/>
          <w:b/>
          <w:color w:val="FF0000"/>
        </w:rPr>
        <w:t>0</w:t>
      </w:r>
      <w:r w:rsidRPr="00C022B9">
        <w:rPr>
          <w:rFonts w:asciiTheme="majorHAnsi" w:hAnsiTheme="majorHAnsi" w:cstheme="majorHAnsi"/>
          <w:b/>
          <w:color w:val="FF0000"/>
        </w:rPr>
        <w:t>.</w:t>
      </w:r>
      <w:r w:rsidR="00B524DF">
        <w:rPr>
          <w:rFonts w:asciiTheme="majorHAnsi" w:hAnsiTheme="majorHAnsi" w:cstheme="majorHAnsi"/>
          <w:b/>
          <w:color w:val="FF0000"/>
        </w:rPr>
        <w:t>04</w:t>
      </w:r>
      <w:r w:rsidRPr="00C022B9">
        <w:rPr>
          <w:rFonts w:asciiTheme="majorHAnsi" w:hAnsiTheme="majorHAnsi" w:cstheme="majorHAnsi"/>
          <w:b/>
          <w:color w:val="FF0000"/>
        </w:rPr>
        <w:t>.202</w:t>
      </w:r>
      <w:r w:rsidR="00B524DF">
        <w:rPr>
          <w:rFonts w:asciiTheme="majorHAnsi" w:hAnsiTheme="majorHAnsi" w:cstheme="majorHAnsi"/>
          <w:b/>
          <w:color w:val="FF0000"/>
        </w:rPr>
        <w:t>3</w:t>
      </w:r>
      <w:r w:rsidRPr="00C022B9">
        <w:rPr>
          <w:rFonts w:asciiTheme="majorHAnsi" w:hAnsiTheme="majorHAnsi" w:cstheme="majorHAnsi"/>
          <w:b/>
          <w:color w:val="FF0000"/>
        </w:rPr>
        <w:t xml:space="preserve"> tarih aralığı olarak belirtilmelidir).</w:t>
      </w:r>
    </w:p>
    <w:p w14:paraId="26F25BA3" w14:textId="4A848272" w:rsidR="00270431" w:rsidRPr="00C022B9" w:rsidRDefault="00270431" w:rsidP="00270431">
      <w:pPr>
        <w:pStyle w:val="ListeParagraf"/>
        <w:ind w:left="0" w:right="-851"/>
        <w:rPr>
          <w:rFonts w:asciiTheme="majorHAnsi" w:hAnsiTheme="majorHAnsi" w:cstheme="majorHAnsi"/>
          <w:b/>
          <w:color w:val="FF0000"/>
        </w:rPr>
      </w:pPr>
      <w:r w:rsidRPr="00C022B9">
        <w:rPr>
          <w:rFonts w:asciiTheme="majorHAnsi" w:hAnsiTheme="majorHAnsi" w:cstheme="majorHAnsi"/>
          <w:b/>
        </w:rPr>
        <w:t xml:space="preserve">—Learning </w:t>
      </w:r>
      <w:proofErr w:type="spellStart"/>
      <w:r w:rsidRPr="00C022B9">
        <w:rPr>
          <w:rFonts w:asciiTheme="majorHAnsi" w:hAnsiTheme="majorHAnsi" w:cstheme="majorHAnsi"/>
          <w:b/>
        </w:rPr>
        <w:t>Agreement</w:t>
      </w:r>
      <w:proofErr w:type="spellEnd"/>
      <w:r w:rsidRPr="00C022B9">
        <w:rPr>
          <w:rFonts w:asciiTheme="majorHAnsi" w:hAnsiTheme="majorHAnsi" w:cstheme="majorHAnsi"/>
          <w:b/>
        </w:rPr>
        <w:t xml:space="preserve"> </w:t>
      </w:r>
      <w:r w:rsidRPr="00C022B9">
        <w:rPr>
          <w:rFonts w:asciiTheme="majorHAnsi" w:hAnsiTheme="majorHAnsi" w:cstheme="majorHAnsi"/>
          <w:b/>
          <w:color w:val="FF0000"/>
        </w:rPr>
        <w:t>(</w:t>
      </w:r>
      <w:r w:rsidR="00DA2117">
        <w:rPr>
          <w:rFonts w:asciiTheme="majorHAnsi" w:hAnsiTheme="majorHAnsi" w:cstheme="majorHAnsi"/>
          <w:b/>
          <w:color w:val="FF0000"/>
        </w:rPr>
        <w:t xml:space="preserve">Bilgisayardan </w:t>
      </w:r>
      <w:r w:rsidRPr="00C022B9">
        <w:rPr>
          <w:rFonts w:asciiTheme="majorHAnsi" w:hAnsiTheme="majorHAnsi" w:cstheme="majorHAnsi"/>
          <w:b/>
          <w:color w:val="FF0000"/>
        </w:rPr>
        <w:t>doldurulmuş, imzalanmış ve mühürlenmiş, olmalıdır.)</w:t>
      </w:r>
      <w:r w:rsidRPr="00C022B9">
        <w:rPr>
          <w:rFonts w:asciiTheme="majorHAnsi" w:hAnsiTheme="majorHAnsi" w:cstheme="majorHAnsi"/>
        </w:rPr>
        <w:t xml:space="preserve"> </w:t>
      </w:r>
    </w:p>
    <w:p w14:paraId="386C2BB2" w14:textId="325C7756" w:rsidR="00DA2117" w:rsidRDefault="00270431" w:rsidP="00270431">
      <w:pPr>
        <w:pStyle w:val="ListeParagraf"/>
        <w:ind w:left="0" w:right="-851"/>
        <w:rPr>
          <w:rFonts w:asciiTheme="majorHAnsi" w:hAnsiTheme="majorHAnsi" w:cstheme="majorHAnsi"/>
          <w:b/>
        </w:rPr>
      </w:pPr>
      <w:r w:rsidRPr="00C022B9">
        <w:rPr>
          <w:rFonts w:asciiTheme="majorHAnsi" w:hAnsiTheme="majorHAnsi" w:cstheme="majorHAnsi"/>
          <w:b/>
        </w:rPr>
        <w:t>—TOEFL Sonucu</w:t>
      </w:r>
      <w:r w:rsidR="00DA2117">
        <w:rPr>
          <w:rFonts w:asciiTheme="majorHAnsi" w:hAnsiTheme="majorHAnsi" w:cstheme="majorHAnsi"/>
          <w:b/>
        </w:rPr>
        <w:t xml:space="preserve"> (Yabancı Diller Bölümü Tarafından Aslı Gibidir Yapılmış Olmalıdır.)</w:t>
      </w:r>
    </w:p>
    <w:p w14:paraId="205AE4BF" w14:textId="01CA0885" w:rsidR="00DA2117" w:rsidRDefault="00DA2117" w:rsidP="00270431">
      <w:pPr>
        <w:pStyle w:val="ListeParagraf"/>
        <w:ind w:left="0" w:right="-851"/>
        <w:rPr>
          <w:rFonts w:asciiTheme="majorHAnsi" w:hAnsiTheme="majorHAnsi" w:cstheme="majorHAnsi"/>
          <w:b/>
        </w:rPr>
      </w:pPr>
      <w:r w:rsidRPr="00C022B9">
        <w:rPr>
          <w:rFonts w:asciiTheme="majorHAnsi" w:hAnsiTheme="majorHAnsi" w:cstheme="majorHAnsi"/>
          <w:b/>
        </w:rPr>
        <w:lastRenderedPageBreak/>
        <w:t>—</w:t>
      </w:r>
      <w:r>
        <w:rPr>
          <w:rFonts w:asciiTheme="majorHAnsi" w:hAnsiTheme="majorHAnsi" w:cstheme="majorHAnsi"/>
          <w:b/>
        </w:rPr>
        <w:t>Not Dökümü</w:t>
      </w:r>
    </w:p>
    <w:p w14:paraId="3EB5799C" w14:textId="5B9064A7" w:rsidR="00DA2117" w:rsidRDefault="00DA2117" w:rsidP="00270431">
      <w:pPr>
        <w:pStyle w:val="ListeParagraf"/>
        <w:ind w:left="0" w:right="-851"/>
        <w:rPr>
          <w:rFonts w:asciiTheme="majorHAnsi" w:hAnsiTheme="majorHAnsi" w:cstheme="majorHAnsi"/>
          <w:b/>
        </w:rPr>
      </w:pPr>
      <w:r w:rsidRPr="00C022B9">
        <w:rPr>
          <w:rFonts w:asciiTheme="majorHAnsi" w:hAnsiTheme="majorHAnsi" w:cstheme="majorHAnsi"/>
          <w:b/>
        </w:rPr>
        <w:t>—</w:t>
      </w:r>
      <w:r>
        <w:rPr>
          <w:rFonts w:asciiTheme="majorHAnsi" w:hAnsiTheme="majorHAnsi" w:cstheme="majorHAnsi"/>
          <w:b/>
        </w:rPr>
        <w:t>Öğrencinin Ek Durumunu Gösteren Belgeler</w:t>
      </w:r>
    </w:p>
    <w:p w14:paraId="32C1773D" w14:textId="3752D9AA" w:rsidR="00DA2117" w:rsidRDefault="00DA2117" w:rsidP="00270431">
      <w:pPr>
        <w:pStyle w:val="ListeParagraf"/>
        <w:ind w:left="0" w:right="-851"/>
        <w:rPr>
          <w:rFonts w:asciiTheme="majorHAnsi" w:hAnsiTheme="majorHAnsi" w:cstheme="majorHAnsi"/>
          <w:b/>
        </w:rPr>
      </w:pPr>
      <w:r w:rsidRPr="00C022B9">
        <w:rPr>
          <w:rFonts w:asciiTheme="majorHAnsi" w:hAnsiTheme="majorHAnsi" w:cstheme="majorHAnsi"/>
          <w:b/>
        </w:rPr>
        <w:t>—</w:t>
      </w:r>
      <w:proofErr w:type="spellStart"/>
      <w:r>
        <w:rPr>
          <w:rFonts w:asciiTheme="majorHAnsi" w:hAnsiTheme="majorHAnsi" w:cstheme="majorHAnsi"/>
          <w:b/>
        </w:rPr>
        <w:t>Hibesiz</w:t>
      </w:r>
      <w:proofErr w:type="spellEnd"/>
      <w:r>
        <w:rPr>
          <w:rFonts w:asciiTheme="majorHAnsi" w:hAnsiTheme="majorHAnsi" w:cstheme="majorHAnsi"/>
          <w:b/>
        </w:rPr>
        <w:t xml:space="preserve"> Hareketlilikten Yararlanmak İsteyen Katılımcılar İçin Dilekçe</w:t>
      </w:r>
    </w:p>
    <w:p w14:paraId="640FA61D" w14:textId="77777777" w:rsidR="00270431" w:rsidRPr="00C022B9" w:rsidRDefault="00270431" w:rsidP="00270431">
      <w:pPr>
        <w:ind w:left="-567" w:right="-567" w:firstLine="567"/>
        <w:rPr>
          <w:rFonts w:asciiTheme="majorHAnsi" w:hAnsiTheme="majorHAnsi" w:cstheme="majorHAnsi"/>
          <w:b/>
          <w:color w:val="800080"/>
        </w:rPr>
      </w:pPr>
    </w:p>
    <w:p w14:paraId="47648EAF" w14:textId="77777777" w:rsidR="00270431" w:rsidRPr="00C022B9" w:rsidRDefault="00270431" w:rsidP="00270431">
      <w:pPr>
        <w:ind w:left="-567" w:right="-567" w:firstLine="567"/>
        <w:rPr>
          <w:rFonts w:asciiTheme="majorHAnsi" w:hAnsiTheme="majorHAnsi" w:cstheme="majorHAnsi"/>
          <w:b/>
          <w:color w:val="800080"/>
        </w:rPr>
      </w:pPr>
    </w:p>
    <w:p w14:paraId="77C2BBD8" w14:textId="0EDE50AF" w:rsidR="00270431" w:rsidRPr="00C022B9" w:rsidRDefault="00270431" w:rsidP="00270431">
      <w:pPr>
        <w:ind w:left="-567" w:right="-567" w:firstLine="567"/>
        <w:rPr>
          <w:rFonts w:asciiTheme="majorHAnsi" w:hAnsiTheme="majorHAnsi" w:cstheme="majorHAnsi"/>
          <w:b/>
          <w:color w:val="800080"/>
        </w:rPr>
      </w:pPr>
      <w:r w:rsidRPr="00C022B9">
        <w:rPr>
          <w:rFonts w:asciiTheme="majorHAnsi" w:hAnsiTheme="majorHAnsi" w:cstheme="majorHAnsi"/>
          <w:b/>
          <w:color w:val="800080"/>
        </w:rPr>
        <w:t xml:space="preserve">Üniversitemiz tarafından </w:t>
      </w:r>
      <w:r w:rsidR="00DA2117">
        <w:rPr>
          <w:rFonts w:asciiTheme="majorHAnsi" w:hAnsiTheme="majorHAnsi" w:cstheme="majorHAnsi"/>
          <w:b/>
          <w:color w:val="800080"/>
        </w:rPr>
        <w:t xml:space="preserve">Yerleştirme Yapılacak Firmalar </w:t>
      </w:r>
      <w:r w:rsidR="00DA2117" w:rsidRPr="00C022B9">
        <w:rPr>
          <w:rFonts w:asciiTheme="majorHAnsi" w:hAnsiTheme="majorHAnsi" w:cstheme="majorHAnsi"/>
          <w:b/>
          <w:color w:val="800080"/>
        </w:rPr>
        <w:t>İçin</w:t>
      </w:r>
      <w:r w:rsidRPr="00C022B9">
        <w:rPr>
          <w:rFonts w:asciiTheme="majorHAnsi" w:hAnsiTheme="majorHAnsi" w:cstheme="majorHAnsi"/>
          <w:b/>
          <w:color w:val="800080"/>
        </w:rPr>
        <w:t xml:space="preserve"> </w:t>
      </w:r>
      <w:r w:rsidR="00DA2117">
        <w:rPr>
          <w:rFonts w:asciiTheme="majorHAnsi" w:hAnsiTheme="majorHAnsi" w:cstheme="majorHAnsi"/>
          <w:b/>
          <w:color w:val="800080"/>
        </w:rPr>
        <w:t xml:space="preserve">İlave </w:t>
      </w:r>
      <w:r w:rsidRPr="00C022B9">
        <w:rPr>
          <w:rFonts w:asciiTheme="majorHAnsi" w:hAnsiTheme="majorHAnsi" w:cstheme="majorHAnsi"/>
          <w:b/>
          <w:color w:val="800080"/>
        </w:rPr>
        <w:t>Başvuru Evrakı:</w:t>
      </w:r>
    </w:p>
    <w:p w14:paraId="047E9435" w14:textId="77777777" w:rsidR="00270431" w:rsidRPr="00C022B9" w:rsidRDefault="00270431" w:rsidP="00270431">
      <w:pPr>
        <w:pStyle w:val="ListeParagraf"/>
        <w:ind w:left="0" w:right="-851"/>
        <w:rPr>
          <w:rFonts w:asciiTheme="majorHAnsi" w:hAnsiTheme="majorHAnsi" w:cstheme="majorHAnsi"/>
          <w:b/>
        </w:rPr>
      </w:pPr>
      <w:r w:rsidRPr="00C022B9">
        <w:rPr>
          <w:rFonts w:asciiTheme="majorHAnsi" w:hAnsiTheme="majorHAnsi" w:cstheme="majorHAnsi"/>
          <w:b/>
        </w:rPr>
        <w:t xml:space="preserve">—İngilizce ve Türkçe Özgeçmiş ( </w:t>
      </w:r>
      <w:hyperlink r:id="rId6" w:history="1">
        <w:r w:rsidRPr="00C022B9">
          <w:rPr>
            <w:rStyle w:val="Kpr"/>
            <w:rFonts w:asciiTheme="majorHAnsi" w:hAnsiTheme="majorHAnsi" w:cstheme="majorHAnsi"/>
            <w:b/>
          </w:rPr>
          <w:t>https://europass.cedefop.europa.eu/en/documents/curriculum-vitae</w:t>
        </w:r>
      </w:hyperlink>
      <w:r w:rsidRPr="00C022B9">
        <w:rPr>
          <w:rFonts w:asciiTheme="majorHAnsi" w:hAnsiTheme="majorHAnsi" w:cstheme="majorHAnsi"/>
          <w:b/>
        </w:rPr>
        <w:t xml:space="preserve"> )</w:t>
      </w:r>
    </w:p>
    <w:p w14:paraId="07086C8E" w14:textId="77777777" w:rsidR="00270431" w:rsidRPr="00C022B9" w:rsidRDefault="00270431" w:rsidP="00270431">
      <w:pPr>
        <w:pStyle w:val="ListeParagraf"/>
        <w:ind w:left="0" w:right="-851"/>
        <w:rPr>
          <w:rFonts w:asciiTheme="majorHAnsi" w:hAnsiTheme="majorHAnsi" w:cstheme="majorHAnsi"/>
          <w:b/>
          <w:color w:val="FF0000"/>
        </w:rPr>
      </w:pPr>
      <w:r w:rsidRPr="00C022B9">
        <w:rPr>
          <w:rFonts w:asciiTheme="majorHAnsi" w:hAnsiTheme="majorHAnsi" w:cstheme="majorHAnsi"/>
          <w:b/>
        </w:rPr>
        <w:t xml:space="preserve">—İngilizce ve Türkçe Niyet Mektubu </w:t>
      </w:r>
    </w:p>
    <w:p w14:paraId="534CEF1F" w14:textId="77777777" w:rsidR="00270431" w:rsidRPr="00C022B9" w:rsidRDefault="00270431" w:rsidP="00270431">
      <w:pPr>
        <w:pStyle w:val="ListeParagraf"/>
        <w:ind w:left="0" w:right="-851"/>
        <w:rPr>
          <w:rFonts w:asciiTheme="majorHAnsi" w:hAnsiTheme="majorHAnsi" w:cstheme="majorHAnsi"/>
          <w:b/>
          <w:color w:val="800080"/>
        </w:rPr>
      </w:pPr>
    </w:p>
    <w:p w14:paraId="63977A1A" w14:textId="77777777" w:rsidR="00CF2BE9" w:rsidRDefault="00CF2BE9"/>
    <w:sectPr w:rsidR="00CF2BE9" w:rsidSect="0036702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6EB"/>
    <w:multiLevelType w:val="hybridMultilevel"/>
    <w:tmpl w:val="EB3AA354"/>
    <w:lvl w:ilvl="0" w:tplc="041F0019">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936149B"/>
    <w:multiLevelType w:val="hybridMultilevel"/>
    <w:tmpl w:val="EB3AA35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72573A2"/>
    <w:multiLevelType w:val="hybridMultilevel"/>
    <w:tmpl w:val="E23EFF60"/>
    <w:lvl w:ilvl="0" w:tplc="FFFFFFFF">
      <w:start w:val="1"/>
      <w:numFmt w:val="decimal"/>
      <w:lvlText w:val="%1."/>
      <w:lvlJc w:val="left"/>
      <w:pPr>
        <w:ind w:left="360" w:hanging="360"/>
      </w:pPr>
      <w:rPr>
        <w:rFonts w:hint="default"/>
        <w:b/>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57CF5FDE"/>
    <w:multiLevelType w:val="hybridMultilevel"/>
    <w:tmpl w:val="E23EFF60"/>
    <w:lvl w:ilvl="0" w:tplc="C8C85DC6">
      <w:start w:val="1"/>
      <w:numFmt w:val="decimal"/>
      <w:lvlText w:val="%1."/>
      <w:lvlJc w:val="left"/>
      <w:pPr>
        <w:ind w:left="36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637884483">
    <w:abstractNumId w:val="3"/>
  </w:num>
  <w:num w:numId="2" w16cid:durableId="1596790456">
    <w:abstractNumId w:val="0"/>
  </w:num>
  <w:num w:numId="3" w16cid:durableId="879826981">
    <w:abstractNumId w:val="1"/>
  </w:num>
  <w:num w:numId="4" w16cid:durableId="1650595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C8"/>
    <w:rsid w:val="00220FCF"/>
    <w:rsid w:val="00270431"/>
    <w:rsid w:val="0036702E"/>
    <w:rsid w:val="00396307"/>
    <w:rsid w:val="00414E04"/>
    <w:rsid w:val="005F0A71"/>
    <w:rsid w:val="008E0E35"/>
    <w:rsid w:val="00B524DF"/>
    <w:rsid w:val="00C441C8"/>
    <w:rsid w:val="00C559A1"/>
    <w:rsid w:val="00CF2BE9"/>
    <w:rsid w:val="00D23452"/>
    <w:rsid w:val="00D43CBF"/>
    <w:rsid w:val="00DA21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AC420F6"/>
  <w15:chartTrackingRefBased/>
  <w15:docId w15:val="{DFAF1CAA-CDFA-8448-8045-59E96813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1C8"/>
    <w:rPr>
      <w:rFonts w:ascii="Times New Roman" w:eastAsiaTheme="minorEastAsia"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441C8"/>
    <w:pPr>
      <w:ind w:left="720"/>
      <w:contextualSpacing/>
    </w:pPr>
    <w:rPr>
      <w:rFonts w:eastAsia="Times New Roman"/>
    </w:rPr>
  </w:style>
  <w:style w:type="table" w:styleId="TabloKlavuzu">
    <w:name w:val="Table Grid"/>
    <w:basedOn w:val="NormalTablo"/>
    <w:uiPriority w:val="39"/>
    <w:rsid w:val="005F0A7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VarsaylanParagrafYazTipi"/>
    <w:rsid w:val="00D23452"/>
  </w:style>
  <w:style w:type="character" w:styleId="Kpr">
    <w:name w:val="Hyperlink"/>
    <w:basedOn w:val="VarsaylanParagrafYazTipi"/>
    <w:unhideWhenUsed/>
    <w:rsid w:val="00270431"/>
    <w:rPr>
      <w:color w:val="0000FF"/>
      <w:u w:val="single"/>
    </w:rPr>
  </w:style>
  <w:style w:type="character" w:styleId="zmlenmeyenBahsetme">
    <w:name w:val="Unresolved Mention"/>
    <w:basedOn w:val="VarsaylanParagrafYazTipi"/>
    <w:uiPriority w:val="99"/>
    <w:semiHidden/>
    <w:unhideWhenUsed/>
    <w:rsid w:val="00B524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41008">
      <w:bodyDiv w:val="1"/>
      <w:marLeft w:val="0"/>
      <w:marRight w:val="0"/>
      <w:marTop w:val="0"/>
      <w:marBottom w:val="0"/>
      <w:divBdr>
        <w:top w:val="none" w:sz="0" w:space="0" w:color="auto"/>
        <w:left w:val="none" w:sz="0" w:space="0" w:color="auto"/>
        <w:bottom w:val="none" w:sz="0" w:space="0" w:color="auto"/>
        <w:right w:val="none" w:sz="0" w:space="0" w:color="auto"/>
      </w:divBdr>
      <w:divsChild>
        <w:div w:id="82975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58490">
              <w:marLeft w:val="0"/>
              <w:marRight w:val="0"/>
              <w:marTop w:val="0"/>
              <w:marBottom w:val="0"/>
              <w:divBdr>
                <w:top w:val="none" w:sz="0" w:space="0" w:color="auto"/>
                <w:left w:val="none" w:sz="0" w:space="0" w:color="auto"/>
                <w:bottom w:val="none" w:sz="0" w:space="0" w:color="auto"/>
                <w:right w:val="none" w:sz="0" w:space="0" w:color="auto"/>
              </w:divBdr>
              <w:divsChild>
                <w:div w:id="565074720">
                  <w:marLeft w:val="0"/>
                  <w:marRight w:val="0"/>
                  <w:marTop w:val="0"/>
                  <w:marBottom w:val="0"/>
                  <w:divBdr>
                    <w:top w:val="none" w:sz="0" w:space="0" w:color="auto"/>
                    <w:left w:val="none" w:sz="0" w:space="0" w:color="auto"/>
                    <w:bottom w:val="none" w:sz="0" w:space="0" w:color="auto"/>
                    <w:right w:val="none" w:sz="0" w:space="0" w:color="auto"/>
                  </w:divBdr>
                  <w:divsChild>
                    <w:div w:id="1357734770">
                      <w:marLeft w:val="0"/>
                      <w:marRight w:val="0"/>
                      <w:marTop w:val="0"/>
                      <w:marBottom w:val="0"/>
                      <w:divBdr>
                        <w:top w:val="none" w:sz="0" w:space="0" w:color="auto"/>
                        <w:left w:val="none" w:sz="0" w:space="0" w:color="auto"/>
                        <w:bottom w:val="none" w:sz="0" w:space="0" w:color="auto"/>
                        <w:right w:val="none" w:sz="0" w:space="0" w:color="auto"/>
                      </w:divBdr>
                      <w:divsChild>
                        <w:div w:id="759763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045607">
                              <w:marLeft w:val="0"/>
                              <w:marRight w:val="0"/>
                              <w:marTop w:val="0"/>
                              <w:marBottom w:val="0"/>
                              <w:divBdr>
                                <w:top w:val="none" w:sz="0" w:space="0" w:color="auto"/>
                                <w:left w:val="none" w:sz="0" w:space="0" w:color="auto"/>
                                <w:bottom w:val="none" w:sz="0" w:space="0" w:color="auto"/>
                                <w:right w:val="none" w:sz="0" w:space="0" w:color="auto"/>
                              </w:divBdr>
                              <w:divsChild>
                                <w:div w:id="1120413736">
                                  <w:marLeft w:val="0"/>
                                  <w:marRight w:val="0"/>
                                  <w:marTop w:val="0"/>
                                  <w:marBottom w:val="0"/>
                                  <w:divBdr>
                                    <w:top w:val="none" w:sz="0" w:space="0" w:color="auto"/>
                                    <w:left w:val="none" w:sz="0" w:space="0" w:color="auto"/>
                                    <w:bottom w:val="none" w:sz="0" w:space="0" w:color="auto"/>
                                    <w:right w:val="none" w:sz="0" w:space="0" w:color="auto"/>
                                  </w:divBdr>
                                  <w:divsChild>
                                    <w:div w:id="15738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9117433">
      <w:bodyDiv w:val="1"/>
      <w:marLeft w:val="0"/>
      <w:marRight w:val="0"/>
      <w:marTop w:val="0"/>
      <w:marBottom w:val="0"/>
      <w:divBdr>
        <w:top w:val="none" w:sz="0" w:space="0" w:color="auto"/>
        <w:left w:val="none" w:sz="0" w:space="0" w:color="auto"/>
        <w:bottom w:val="none" w:sz="0" w:space="0" w:color="auto"/>
        <w:right w:val="none" w:sz="0" w:space="0" w:color="auto"/>
      </w:divBdr>
    </w:div>
    <w:div w:id="2071270033">
      <w:bodyDiv w:val="1"/>
      <w:marLeft w:val="0"/>
      <w:marRight w:val="0"/>
      <w:marTop w:val="0"/>
      <w:marBottom w:val="0"/>
      <w:divBdr>
        <w:top w:val="none" w:sz="0" w:space="0" w:color="auto"/>
        <w:left w:val="none" w:sz="0" w:space="0" w:color="auto"/>
        <w:bottom w:val="none" w:sz="0" w:space="0" w:color="auto"/>
        <w:right w:val="none" w:sz="0" w:space="0" w:color="auto"/>
      </w:divBdr>
      <w:divsChild>
        <w:div w:id="822543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712707">
              <w:marLeft w:val="0"/>
              <w:marRight w:val="0"/>
              <w:marTop w:val="0"/>
              <w:marBottom w:val="0"/>
              <w:divBdr>
                <w:top w:val="none" w:sz="0" w:space="0" w:color="auto"/>
                <w:left w:val="none" w:sz="0" w:space="0" w:color="auto"/>
                <w:bottom w:val="none" w:sz="0" w:space="0" w:color="auto"/>
                <w:right w:val="none" w:sz="0" w:space="0" w:color="auto"/>
              </w:divBdr>
              <w:divsChild>
                <w:div w:id="1674146312">
                  <w:marLeft w:val="0"/>
                  <w:marRight w:val="0"/>
                  <w:marTop w:val="0"/>
                  <w:marBottom w:val="0"/>
                  <w:divBdr>
                    <w:top w:val="none" w:sz="0" w:space="0" w:color="auto"/>
                    <w:left w:val="none" w:sz="0" w:space="0" w:color="auto"/>
                    <w:bottom w:val="none" w:sz="0" w:space="0" w:color="auto"/>
                    <w:right w:val="none" w:sz="0" w:space="0" w:color="auto"/>
                  </w:divBdr>
                  <w:divsChild>
                    <w:div w:id="400909415">
                      <w:marLeft w:val="0"/>
                      <w:marRight w:val="0"/>
                      <w:marTop w:val="0"/>
                      <w:marBottom w:val="0"/>
                      <w:divBdr>
                        <w:top w:val="none" w:sz="0" w:space="0" w:color="auto"/>
                        <w:left w:val="none" w:sz="0" w:space="0" w:color="auto"/>
                        <w:bottom w:val="none" w:sz="0" w:space="0" w:color="auto"/>
                        <w:right w:val="none" w:sz="0" w:space="0" w:color="auto"/>
                      </w:divBdr>
                      <w:divsChild>
                        <w:div w:id="479158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55098">
                              <w:marLeft w:val="0"/>
                              <w:marRight w:val="0"/>
                              <w:marTop w:val="0"/>
                              <w:marBottom w:val="0"/>
                              <w:divBdr>
                                <w:top w:val="none" w:sz="0" w:space="0" w:color="auto"/>
                                <w:left w:val="none" w:sz="0" w:space="0" w:color="auto"/>
                                <w:bottom w:val="none" w:sz="0" w:space="0" w:color="auto"/>
                                <w:right w:val="none" w:sz="0" w:space="0" w:color="auto"/>
                              </w:divBdr>
                              <w:divsChild>
                                <w:div w:id="1123303081">
                                  <w:marLeft w:val="0"/>
                                  <w:marRight w:val="0"/>
                                  <w:marTop w:val="0"/>
                                  <w:marBottom w:val="0"/>
                                  <w:divBdr>
                                    <w:top w:val="none" w:sz="0" w:space="0" w:color="auto"/>
                                    <w:left w:val="none" w:sz="0" w:space="0" w:color="auto"/>
                                    <w:bottom w:val="none" w:sz="0" w:space="0" w:color="auto"/>
                                    <w:right w:val="none" w:sz="0" w:space="0" w:color="auto"/>
                                  </w:divBdr>
                                  <w:divsChild>
                                    <w:div w:id="198654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opass.cedefop.europa.eu/en/documents/curriculum-vitae" TargetMode="External"/><Relationship Id="rId5" Type="http://schemas.openxmlformats.org/officeDocument/2006/relationships/hyperlink" Target="https://erasmusbasvuru.ua.gov.tr/giris?returnUrl=%2F"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2079</Words>
  <Characters>11852</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Ayşenur Kirbitci</dc:creator>
  <cp:keywords/>
  <dc:description/>
  <cp:lastModifiedBy>Ayşenur Kirbitci</cp:lastModifiedBy>
  <cp:revision>2</cp:revision>
  <dcterms:created xsi:type="dcterms:W3CDTF">2022-12-29T13:34:00Z</dcterms:created>
  <dcterms:modified xsi:type="dcterms:W3CDTF">2022-12-29T13:34:00Z</dcterms:modified>
</cp:coreProperties>
</file>